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BFA" w:rsidRPr="00222029" w:rsidRDefault="008C1BFA" w:rsidP="008C1BFA">
      <w:pPr>
        <w:jc w:val="center"/>
        <w:rPr>
          <w:rFonts w:ascii="Calibri" w:eastAsia="Times New Roman" w:hAnsi="Calibri" w:cs="Times New Roman"/>
          <w:b/>
          <w:sz w:val="24"/>
        </w:rPr>
      </w:pPr>
      <w:r w:rsidRPr="00222029">
        <w:rPr>
          <w:rFonts w:ascii="Calibri" w:eastAsia="Times New Roman" w:hAnsi="Calibri" w:cs="Times New Roman"/>
          <w:b/>
          <w:sz w:val="24"/>
        </w:rPr>
        <w:t>СТАВРОПОЛЬСКИЙ ГОСУДАРСТВЕННЫЙ АГРАРНЫЙ УНИВЕРСИТЕТ</w:t>
      </w: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Pr="00222029" w:rsidRDefault="008C1BFA" w:rsidP="008C1BFA">
      <w:pPr>
        <w:ind w:left="4500"/>
        <w:rPr>
          <w:rFonts w:ascii="Calibri" w:eastAsia="Times New Roman" w:hAnsi="Calibri" w:cs="Times New Roman"/>
          <w:i/>
          <w:sz w:val="24"/>
        </w:rPr>
      </w:pPr>
      <w:r w:rsidRPr="00222029">
        <w:rPr>
          <w:rFonts w:ascii="Calibri" w:eastAsia="Times New Roman" w:hAnsi="Calibri" w:cs="Times New Roman"/>
          <w:i/>
          <w:sz w:val="24"/>
        </w:rPr>
        <w:t>Кафедра «</w:t>
      </w:r>
      <w:r>
        <w:rPr>
          <w:rFonts w:ascii="Calibri" w:eastAsia="Times New Roman" w:hAnsi="Calibri" w:cs="Times New Roman"/>
          <w:i/>
          <w:sz w:val="24"/>
        </w:rPr>
        <w:t xml:space="preserve">Процессы и </w:t>
      </w:r>
      <w:r w:rsidRPr="00222029">
        <w:rPr>
          <w:rFonts w:ascii="Calibri" w:eastAsia="Times New Roman" w:hAnsi="Calibri" w:cs="Times New Roman"/>
          <w:i/>
          <w:sz w:val="24"/>
        </w:rPr>
        <w:t>машины</w:t>
      </w:r>
      <w:r>
        <w:rPr>
          <w:rFonts w:ascii="Calibri" w:eastAsia="Times New Roman" w:hAnsi="Calibri" w:cs="Times New Roman"/>
          <w:i/>
          <w:sz w:val="24"/>
        </w:rPr>
        <w:t xml:space="preserve"> в </w:t>
      </w:r>
      <w:proofErr w:type="spellStart"/>
      <w:r>
        <w:rPr>
          <w:rFonts w:ascii="Calibri" w:eastAsia="Times New Roman" w:hAnsi="Calibri" w:cs="Times New Roman"/>
          <w:i/>
          <w:sz w:val="24"/>
        </w:rPr>
        <w:t>агробизнесе</w:t>
      </w:r>
      <w:proofErr w:type="spellEnd"/>
      <w:r w:rsidRPr="00222029">
        <w:rPr>
          <w:rFonts w:ascii="Calibri" w:eastAsia="Times New Roman" w:hAnsi="Calibri" w:cs="Times New Roman"/>
          <w:i/>
          <w:sz w:val="24"/>
        </w:rPr>
        <w:t>»</w:t>
      </w: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Pr="00222029" w:rsidRDefault="008C1BFA" w:rsidP="008C1BFA">
      <w:pPr>
        <w:jc w:val="center"/>
        <w:rPr>
          <w:rFonts w:ascii="Calibri" w:eastAsia="Times New Roman" w:hAnsi="Calibri" w:cs="Times New Roman"/>
          <w:b/>
          <w:sz w:val="32"/>
          <w:szCs w:val="32"/>
        </w:rPr>
      </w:pPr>
      <w:r w:rsidRPr="00222029">
        <w:rPr>
          <w:rFonts w:ascii="Calibri" w:eastAsia="Times New Roman" w:hAnsi="Calibri" w:cs="Times New Roman"/>
          <w:b/>
          <w:sz w:val="32"/>
          <w:szCs w:val="32"/>
        </w:rPr>
        <w:t>ОБЩЕЕ УСТРОЙСТВО АВТОМОБИЛ</w:t>
      </w:r>
      <w:r>
        <w:rPr>
          <w:b/>
          <w:sz w:val="32"/>
          <w:szCs w:val="32"/>
        </w:rPr>
        <w:t>ЕЙ</w:t>
      </w: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Pr="00222029" w:rsidRDefault="008C1BFA" w:rsidP="008C1BFA">
      <w:pPr>
        <w:jc w:val="center"/>
        <w:rPr>
          <w:rFonts w:ascii="Calibri" w:eastAsia="Times New Roman" w:hAnsi="Calibri" w:cs="Times New Roman"/>
          <w:i/>
          <w:sz w:val="28"/>
          <w:szCs w:val="28"/>
        </w:rPr>
      </w:pPr>
      <w:r w:rsidRPr="00222029">
        <w:rPr>
          <w:rFonts w:ascii="Calibri" w:eastAsia="Times New Roman" w:hAnsi="Calibri" w:cs="Times New Roman"/>
          <w:i/>
          <w:sz w:val="28"/>
          <w:szCs w:val="28"/>
        </w:rPr>
        <w:t xml:space="preserve">Методические указания по выполнению </w:t>
      </w:r>
      <w:r>
        <w:rPr>
          <w:i/>
          <w:sz w:val="28"/>
          <w:szCs w:val="28"/>
        </w:rPr>
        <w:t>практической</w:t>
      </w:r>
      <w:r w:rsidRPr="00222029">
        <w:rPr>
          <w:rFonts w:ascii="Calibri" w:eastAsia="Times New Roman" w:hAnsi="Calibri" w:cs="Times New Roman"/>
          <w:i/>
          <w:sz w:val="28"/>
          <w:szCs w:val="28"/>
        </w:rPr>
        <w:t xml:space="preserve"> работы</w:t>
      </w: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8C1BFA" w:rsidRDefault="008C1BFA" w:rsidP="008C1BFA">
      <w:pPr>
        <w:jc w:val="center"/>
        <w:rPr>
          <w:sz w:val="24"/>
        </w:rPr>
      </w:pPr>
      <w:r>
        <w:rPr>
          <w:rFonts w:ascii="Calibri" w:eastAsia="Times New Roman" w:hAnsi="Calibri" w:cs="Times New Roman"/>
          <w:sz w:val="24"/>
        </w:rPr>
        <w:t>Ставрополь -201</w:t>
      </w:r>
      <w:r>
        <w:rPr>
          <w:sz w:val="24"/>
        </w:rPr>
        <w:t>9</w:t>
      </w:r>
    </w:p>
    <w:p w:rsidR="008C1BFA" w:rsidRDefault="008C1BFA" w:rsidP="008C1BFA">
      <w:pPr>
        <w:jc w:val="center"/>
        <w:rPr>
          <w:sz w:val="24"/>
        </w:rPr>
      </w:pPr>
    </w:p>
    <w:p w:rsidR="008C1BFA" w:rsidRPr="00D037BD" w:rsidRDefault="008C1BFA" w:rsidP="008C1BFA">
      <w:pPr>
        <w:jc w:val="center"/>
        <w:rPr>
          <w:rFonts w:ascii="Calibri" w:eastAsia="Times New Roman" w:hAnsi="Calibri" w:cs="Times New Roman"/>
          <w:sz w:val="24"/>
        </w:rPr>
      </w:pPr>
    </w:p>
    <w:p w:rsidR="00477B1F" w:rsidRDefault="00477B1F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A3A3A"/>
          <w:sz w:val="24"/>
          <w:szCs w:val="24"/>
        </w:rPr>
        <w:lastRenderedPageBreak/>
        <w:t>Устройство легкового автомобиля</w:t>
      </w:r>
    </w:p>
    <w:p w:rsidR="00477B1F" w:rsidRDefault="00477B1F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6575F3" w:rsidRPr="00477B1F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3A3A3A"/>
          <w:sz w:val="24"/>
          <w:szCs w:val="24"/>
        </w:rPr>
      </w:pPr>
      <w:r w:rsidRPr="00477B1F">
        <w:rPr>
          <w:rFonts w:ascii="Times New Roman" w:hAnsi="Times New Roman" w:cs="Times New Roman"/>
          <w:bCs/>
          <w:color w:val="3A3A3A"/>
          <w:sz w:val="24"/>
          <w:szCs w:val="24"/>
        </w:rPr>
        <w:t xml:space="preserve">Легковой автомобиль </w:t>
      </w:r>
      <w:r w:rsidR="009A2594" w:rsidRPr="00477B1F">
        <w:rPr>
          <w:rFonts w:ascii="Times New Roman" w:hAnsi="Times New Roman" w:cs="Times New Roman"/>
          <w:bCs/>
          <w:color w:val="3A3A3A"/>
          <w:sz w:val="24"/>
          <w:szCs w:val="24"/>
        </w:rPr>
        <w:t xml:space="preserve">(рис.1) </w:t>
      </w:r>
      <w:r w:rsidRPr="00477B1F">
        <w:rPr>
          <w:rFonts w:ascii="Times New Roman" w:hAnsi="Times New Roman" w:cs="Times New Roman"/>
          <w:bCs/>
          <w:color w:val="3A3A3A"/>
          <w:sz w:val="24"/>
          <w:szCs w:val="24"/>
        </w:rPr>
        <w:t>состоит из</w:t>
      </w:r>
      <w:r w:rsidR="009A2594" w:rsidRPr="00477B1F">
        <w:rPr>
          <w:rFonts w:ascii="Times New Roman" w:hAnsi="Times New Roman" w:cs="Times New Roman"/>
          <w:bCs/>
          <w:color w:val="3A3A3A"/>
          <w:sz w:val="24"/>
          <w:szCs w:val="24"/>
        </w:rPr>
        <w:t xml:space="preserve"> следующих частей</w:t>
      </w:r>
      <w:r w:rsidRPr="00477B1F">
        <w:rPr>
          <w:rFonts w:ascii="Times New Roman" w:hAnsi="Times New Roman" w:cs="Times New Roman"/>
          <w:bCs/>
          <w:color w:val="3A3A3A"/>
          <w:sz w:val="24"/>
          <w:szCs w:val="24"/>
        </w:rPr>
        <w:t>: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двигателя;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трансмиссии;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ходовой части;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механизмов управления;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электрооборудования;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дополнительного оборудования;</w:t>
      </w:r>
    </w:p>
    <w:p w:rsidR="006575F3" w:rsidRPr="009A2594" w:rsidRDefault="006575F3" w:rsidP="006575F3">
      <w:pPr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кузова.</w:t>
      </w:r>
    </w:p>
    <w:p w:rsidR="002F570E" w:rsidRPr="009A2594" w:rsidRDefault="002F570E" w:rsidP="006575F3">
      <w:pPr>
        <w:rPr>
          <w:rFonts w:ascii="Times New Roman" w:hAnsi="Times New Roman" w:cs="Times New Roman"/>
          <w:sz w:val="24"/>
          <w:szCs w:val="24"/>
        </w:rPr>
      </w:pPr>
      <w:r w:rsidRPr="009A25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098467"/>
            <wp:effectExtent l="19050" t="0" r="3175" b="0"/>
            <wp:docPr id="11" name="Рисунок 11" descr="D:\схема л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хема ла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594" w:rsidRDefault="009A2594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>
        <w:rPr>
          <w:rFonts w:ascii="Times New Roman" w:hAnsi="Times New Roman" w:cs="Times New Roman"/>
          <w:color w:val="3A3A3A"/>
          <w:sz w:val="24"/>
          <w:szCs w:val="24"/>
        </w:rPr>
        <w:t>Рисунок 1– схема общего устройства легкового автомобиля</w:t>
      </w:r>
    </w:p>
    <w:p w:rsidR="009A2594" w:rsidRDefault="009A2594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</w:p>
    <w:p w:rsidR="006575F3" w:rsidRPr="009A2594" w:rsidRDefault="006575F3" w:rsidP="009A2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color w:val="3A3A3A"/>
          <w:sz w:val="24"/>
          <w:szCs w:val="24"/>
        </w:rPr>
        <w:t>Двигатель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— это агрегат, в котором тепловая энергия сгорающего топлива 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>пр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еобразуется в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механическую энергию (в виде вращения коленчатого вала).</w:t>
      </w:r>
    </w:p>
    <w:p w:rsid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color w:val="3A3A3A"/>
          <w:sz w:val="24"/>
          <w:szCs w:val="24"/>
        </w:rPr>
        <w:t>Трансмиссия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предназначена для передачи и изменения крутящего момента от двигателя к ведущим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колесам автомобиля. 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Она включает в себя: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сцепление;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коробку передач;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карданную передачу;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главную передачу;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дифференциал;</w:t>
      </w:r>
    </w:p>
    <w:p w:rsidR="006575F3" w:rsidRPr="009A2594" w:rsidRDefault="006575F3" w:rsidP="006575F3">
      <w:pPr>
        <w:rPr>
          <w:rFonts w:ascii="Times New Roman" w:hAnsi="Times New Roman" w:cs="Times New Roman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полуоси.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color w:val="3A3A3A"/>
          <w:sz w:val="24"/>
          <w:szCs w:val="24"/>
        </w:rPr>
        <w:t>Ходовая часть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предназначена для перемещения автомобиля по дороге с определенным уровнем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комфорта без тряски и вибраций, и включает в себя: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переднюю и заднюю подвески колес;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lastRenderedPageBreak/>
        <w:t>— сами колеса.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color w:val="3A3A3A"/>
          <w:sz w:val="24"/>
          <w:szCs w:val="24"/>
        </w:rPr>
        <w:t>Механизмы управления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служат для изменения направления движения, остановки и стоянки автомобиля.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К механизмам управления относятся: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рулевое управление;</w:t>
      </w:r>
    </w:p>
    <w:p w:rsidR="006575F3" w:rsidRPr="009A2594" w:rsidRDefault="006575F3" w:rsidP="006575F3">
      <w:pPr>
        <w:rPr>
          <w:rFonts w:ascii="Times New Roman" w:hAnsi="Times New Roman" w:cs="Times New Roman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тормозная система.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color w:val="3A3A3A"/>
          <w:sz w:val="24"/>
          <w:szCs w:val="24"/>
        </w:rPr>
        <w:t>Электрооборудование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предназначено для обеспечения электрическим током всех электрических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приборов автомобиля, и состоит </w:t>
      </w:r>
      <w:proofErr w:type="gram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из</w:t>
      </w:r>
      <w:proofErr w:type="gramEnd"/>
      <w:r w:rsidRPr="009A2594">
        <w:rPr>
          <w:rFonts w:ascii="Times New Roman" w:hAnsi="Times New Roman" w:cs="Times New Roman"/>
          <w:color w:val="3A3A3A"/>
          <w:sz w:val="24"/>
          <w:szCs w:val="24"/>
        </w:rPr>
        <w:t>: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источников тока;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потребителей тока.</w:t>
      </w:r>
    </w:p>
    <w:p w:rsidR="006575F3" w:rsidRPr="009A2594" w:rsidRDefault="006575F3" w:rsidP="009A2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color w:val="3A3A3A"/>
          <w:sz w:val="24"/>
          <w:szCs w:val="24"/>
        </w:rPr>
        <w:t>Дополнительное оборудование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обеспечивает комфортные и безопасные условия для водителя и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пассажиров. Примером дополнительного оборудования могут служить: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отопитель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салона автомобиля,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омыватель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и очиститель ветрового стекла,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электроподогрев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стекол и многое другое.</w:t>
      </w:r>
    </w:p>
    <w:p w:rsidR="006575F3" w:rsidRPr="009A2594" w:rsidRDefault="006575F3" w:rsidP="009A2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594">
        <w:rPr>
          <w:rFonts w:ascii="Times New Roman" w:hAnsi="Times New Roman" w:cs="Times New Roman"/>
          <w:b/>
          <w:color w:val="3A3A3A"/>
          <w:sz w:val="24"/>
          <w:szCs w:val="24"/>
        </w:rPr>
        <w:t>Кузов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является несущим элементом автомобиля, на котором крепятся двигатель, агрегаты трансмиссии,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ходовой части, механизмы управления, а также размещаются водитель, пассажиры и груз.</w:t>
      </w:r>
    </w:p>
    <w:p w:rsidR="009A2594" w:rsidRDefault="009A2594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477B1F" w:rsidRDefault="00477B1F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477B1F" w:rsidRDefault="00477B1F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477B1F" w:rsidRDefault="00477B1F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  <w:r w:rsidRPr="00477B1F">
        <w:rPr>
          <w:rFonts w:ascii="Times New Roman" w:hAnsi="Times New Roman" w:cs="Times New Roman"/>
          <w:b/>
          <w:bCs/>
          <w:color w:val="3A3A3A"/>
          <w:sz w:val="24"/>
          <w:szCs w:val="24"/>
        </w:rPr>
        <w:drawing>
          <wp:inline distT="0" distB="0" distL="0" distR="0">
            <wp:extent cx="5818505" cy="4367516"/>
            <wp:effectExtent l="19050" t="0" r="0" b="0"/>
            <wp:docPr id="18" name="Рисунок 3" descr="D:\кУЗОВА ЛЕГ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ЗОВА ЛЕГ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436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1F" w:rsidRDefault="00477B1F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477B1F" w:rsidRPr="00477B1F" w:rsidRDefault="00477B1F" w:rsidP="00477B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3A3A3A"/>
          <w:sz w:val="24"/>
          <w:szCs w:val="24"/>
        </w:rPr>
      </w:pPr>
      <w:r w:rsidRPr="00477B1F">
        <w:rPr>
          <w:rFonts w:ascii="Times New Roman" w:hAnsi="Times New Roman" w:cs="Times New Roman"/>
          <w:bCs/>
          <w:color w:val="3A3A3A"/>
          <w:sz w:val="24"/>
          <w:szCs w:val="24"/>
        </w:rPr>
        <w:t>Рисунок 2– Основные типы кузовов легковых автомобилей</w:t>
      </w:r>
    </w:p>
    <w:p w:rsidR="00477B1F" w:rsidRDefault="00477B1F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477B1F" w:rsidRDefault="00477B1F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>В зависимости от формы кузова и количества посадочных мест, автомобили можно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>классифицировать по следующим наиболее известным типам:</w:t>
      </w:r>
    </w:p>
    <w:p w:rsidR="006575F3" w:rsidRPr="009A2594" w:rsidRDefault="006575F3" w:rsidP="009A2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lastRenderedPageBreak/>
        <w:t xml:space="preserve">Седан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— это автомобиль с двух или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четырехдверным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кузовом на четыре — пять мест, который имеет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выступающие моторный отсек и багажное отделение (рис. 2а). Примером седана может являться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автомобиль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Lada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110 или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Lada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Samara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(ВАЗ-2115).</w:t>
      </w:r>
    </w:p>
    <w:p w:rsidR="006575F3" w:rsidRPr="009A2594" w:rsidRDefault="006575F3" w:rsidP="009A2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Универсал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автомобиль с грузопассажирским салоном и дополнительной (пятой) дверью,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закрывающей багажное отделение. В автомобиле с кузовом такого типа задний ряд сидений может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трансформироваться в грузовую платформу (рис. 2б). Характерный пример «универсала» — автомобили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ВАЗ-2104 и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Lada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111.</w:t>
      </w:r>
    </w:p>
    <w:p w:rsidR="006575F3" w:rsidRPr="009A2594" w:rsidRDefault="006575F3" w:rsidP="009A2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>Хэтчбек</w:t>
      </w:r>
      <w:proofErr w:type="spellEnd"/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это нечто среднее между «седаном» и «универсалом» (рис. 2в). Для увеличения багажного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отделения задние сиденья в таком автомобиле могут складываться. В последнее время такой тип кузова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получил большое распространение. Кузов «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хэтчбек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» имеют автомобили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Lada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Samara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(ВАЗ-2113 и 2114) и</w:t>
      </w:r>
      <w:r w:rsid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Lada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112.</w:t>
      </w:r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Вагон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автомобиль с кузовом, не имеющим выступающего моторного отсека и багажного отделения.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Примером «вагона» является всем хорошо известное маршрутное такси — автомобиль «Газель»</w:t>
      </w:r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Лимузин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имеет большой кузов с дополнительными сиденьями и перегородкой, отделяющей водителя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от салона для пассажиров. Примеры «лимузинов» все вы видели около дворцов бракосочетания</w:t>
      </w:r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Кабриолет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это автомобиль без крыши или с такой крышей, которая может складываться по желанию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водителя. Пример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«кабриолета» 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 можно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>видеть на параде Победы.</w:t>
      </w:r>
    </w:p>
    <w:p w:rsidR="006575F3" w:rsidRPr="009A2594" w:rsidRDefault="006575F3" w:rsidP="006575F3">
      <w:pPr>
        <w:rPr>
          <w:rFonts w:ascii="Times New Roman" w:hAnsi="Times New Roman" w:cs="Times New Roman"/>
          <w:sz w:val="24"/>
          <w:szCs w:val="24"/>
        </w:rPr>
      </w:pPr>
    </w:p>
    <w:p w:rsidR="00120726" w:rsidRPr="00120726" w:rsidRDefault="00120726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3A3A3A"/>
          <w:sz w:val="24"/>
          <w:szCs w:val="24"/>
        </w:rPr>
      </w:pPr>
      <w:r w:rsidRPr="00120726">
        <w:rPr>
          <w:rFonts w:ascii="Times New Roman" w:hAnsi="Times New Roman" w:cs="Times New Roman"/>
          <w:bCs/>
          <w:color w:val="3A3A3A"/>
          <w:sz w:val="24"/>
          <w:szCs w:val="24"/>
        </w:rPr>
        <w:t>Привод на ведущие колеса легковых автомобилей определяется типом трансмиссии.</w:t>
      </w:r>
    </w:p>
    <w:p w:rsidR="00120726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proofErr w:type="spellStart"/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>Заднеприводные</w:t>
      </w:r>
      <w:proofErr w:type="spellEnd"/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(рис. 3) — это автомобили, у которых крутящий момент от двигателя передается на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задние колеса. Примером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заднеприводных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автомобилей могут служить модели «Жигулей» от ВАЗ-2101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до ВАЗ-2107. Задние колеса у них являются ведущими, и именно они, отталкиваясь от покрытия дороги,</w:t>
      </w:r>
      <w:r w:rsidR="00120726" w:rsidRP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="00120726" w:rsidRPr="009A2594">
        <w:rPr>
          <w:rFonts w:ascii="Times New Roman" w:hAnsi="Times New Roman" w:cs="Times New Roman"/>
          <w:color w:val="3A3A3A"/>
          <w:sz w:val="24"/>
          <w:szCs w:val="24"/>
        </w:rPr>
        <w:t>двигают перед собой весь автомобиль. Передние колеса у автомобилей такого типа являются лишь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="00120726" w:rsidRPr="009A2594">
        <w:rPr>
          <w:rFonts w:ascii="Times New Roman" w:hAnsi="Times New Roman" w:cs="Times New Roman"/>
          <w:color w:val="3A3A3A"/>
          <w:sz w:val="24"/>
          <w:szCs w:val="24"/>
        </w:rPr>
        <w:t>направляющими (ведомыми) и служат для изменения направления движения. Можно сразу отметить, что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proofErr w:type="spellStart"/>
      <w:r w:rsidR="00120726" w:rsidRPr="009A2594">
        <w:rPr>
          <w:rFonts w:ascii="Times New Roman" w:hAnsi="Times New Roman" w:cs="Times New Roman"/>
          <w:color w:val="3A3A3A"/>
          <w:sz w:val="24"/>
          <w:szCs w:val="24"/>
        </w:rPr>
        <w:t>заднеприводным</w:t>
      </w:r>
      <w:proofErr w:type="spellEnd"/>
      <w:r w:rsidR="00120726"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автомобилям труднее сохранять прямолинейное движение на скользкой дороге, по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="00120726"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сравнению с </w:t>
      </w:r>
      <w:proofErr w:type="spellStart"/>
      <w:r w:rsidR="00120726" w:rsidRPr="009A2594">
        <w:rPr>
          <w:rFonts w:ascii="Times New Roman" w:hAnsi="Times New Roman" w:cs="Times New Roman"/>
          <w:color w:val="3A3A3A"/>
          <w:sz w:val="24"/>
          <w:szCs w:val="24"/>
        </w:rPr>
        <w:t>переднеприводными</w:t>
      </w:r>
      <w:proofErr w:type="spellEnd"/>
      <w:r w:rsidR="00120726" w:rsidRPr="009A2594">
        <w:rPr>
          <w:rFonts w:ascii="Times New Roman" w:hAnsi="Times New Roman" w:cs="Times New Roman"/>
          <w:color w:val="3A3A3A"/>
          <w:sz w:val="24"/>
          <w:szCs w:val="24"/>
        </w:rPr>
        <w:t>.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</w:p>
    <w:p w:rsidR="00D82245" w:rsidRPr="009A2594" w:rsidRDefault="00D82245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noProof/>
          <w:color w:val="3A3A3A"/>
          <w:sz w:val="24"/>
          <w:szCs w:val="24"/>
        </w:rPr>
        <w:drawing>
          <wp:inline distT="0" distB="0" distL="0" distR="0">
            <wp:extent cx="5458060" cy="3330773"/>
            <wp:effectExtent l="19050" t="0" r="9290" b="0"/>
            <wp:docPr id="4" name="Рисунок 4" descr="D:\З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П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65" cy="333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726" w:rsidRDefault="00120726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Рисунок 3– Схема </w:t>
      </w:r>
      <w:proofErr w:type="spellStart"/>
      <w:r>
        <w:rPr>
          <w:rFonts w:ascii="Times New Roman" w:hAnsi="Times New Roman" w:cs="Times New Roman"/>
          <w:b/>
          <w:bCs/>
          <w:color w:val="3A3A3A"/>
          <w:sz w:val="24"/>
          <w:szCs w:val="24"/>
        </w:rPr>
        <w:t>заднеприводного</w:t>
      </w:r>
      <w:proofErr w:type="spellEnd"/>
      <w:r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 автомобиля</w:t>
      </w:r>
    </w:p>
    <w:p w:rsidR="00120726" w:rsidRDefault="00120726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120726" w:rsidRDefault="00120726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proofErr w:type="spellStart"/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>Переднеприводные</w:t>
      </w:r>
      <w:proofErr w:type="spellEnd"/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(рис. 4) — автомобили, у которых крутящий момент от двигателя передается на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передние колеса. Среди автомобилей Волжского автозавода 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переднеприводными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являются модели,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начиная от ВАЗ-2108. У этих автомобилей передние колеса являются как ведущими, так и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направляющими. Задние колеса таких автомобилей не выполняют никакой функции (кроме связи кузова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с дорогой), они просто катятся по дороге. А передние колеса вовсю работают — получают энергию </w:t>
      </w:r>
      <w:proofErr w:type="gram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от</w:t>
      </w:r>
      <w:proofErr w:type="gramEnd"/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двигателя, вращаются и «тянут» за собой всю машину, направляя ее при этом по выбранной водителем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траектории. Автомобили с передним приводом более устойчивы на дороге, чем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заднеприводные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>.</w:t>
      </w:r>
    </w:p>
    <w:p w:rsidR="00120726" w:rsidRDefault="00120726" w:rsidP="006575F3">
      <w:pPr>
        <w:rPr>
          <w:rFonts w:ascii="Times New Roman" w:hAnsi="Times New Roman" w:cs="Times New Roman"/>
          <w:noProof/>
          <w:sz w:val="24"/>
          <w:szCs w:val="24"/>
        </w:rPr>
      </w:pPr>
    </w:p>
    <w:p w:rsidR="00D82245" w:rsidRPr="009A2594" w:rsidRDefault="00D82245" w:rsidP="006575F3">
      <w:pPr>
        <w:rPr>
          <w:rFonts w:ascii="Times New Roman" w:hAnsi="Times New Roman" w:cs="Times New Roman"/>
          <w:sz w:val="24"/>
          <w:szCs w:val="24"/>
        </w:rPr>
      </w:pPr>
      <w:r w:rsidRPr="009A25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5351" cy="3305701"/>
            <wp:effectExtent l="19050" t="0" r="3899" b="0"/>
            <wp:docPr id="6" name="Рисунок 6" descr="https://avatars.mds.yandex.net/get-zen_doc/197791/pub_5bb9ad6be27ae900aab17c3a_5bf6636b87c57b00aa78a30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97791/pub_5bb9ad6be27ae900aab17c3a_5bf6636b87c57b00aa78a30a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93" cy="330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726" w:rsidRDefault="00120726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A3A3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Рисунок 4– Схема </w:t>
      </w:r>
      <w:proofErr w:type="spellStart"/>
      <w:r>
        <w:rPr>
          <w:rFonts w:ascii="Times New Roman" w:hAnsi="Times New Roman" w:cs="Times New Roman"/>
          <w:b/>
          <w:bCs/>
          <w:color w:val="3A3A3A"/>
          <w:sz w:val="24"/>
          <w:szCs w:val="24"/>
        </w:rPr>
        <w:t>переднеприводного</w:t>
      </w:r>
      <w:proofErr w:type="spellEnd"/>
      <w:r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 автомобиля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proofErr w:type="spellStart"/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>Полноприводные</w:t>
      </w:r>
      <w:proofErr w:type="spellEnd"/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(рис. 5) — это автомобили, у которых передача крутящего момента от двигателя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осуществляется одновременно на задние и передние колеса. Таковыми являются автомобили ВАЗ-2121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«Нива», ВАЗ-21213 «Тайга», ВАЗ-2123 «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Шевроле-Нива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>», а также многочисленные «Джипы», которых все</w:t>
      </w:r>
    </w:p>
    <w:p w:rsidR="006575F3" w:rsidRPr="009A2594" w:rsidRDefault="006575F3" w:rsidP="006575F3">
      <w:pPr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больше и больше появляется на наших дорогах.</w:t>
      </w:r>
    </w:p>
    <w:p w:rsidR="00D76665" w:rsidRPr="009A2594" w:rsidRDefault="00D76665" w:rsidP="006575F3">
      <w:pPr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noProof/>
          <w:color w:val="3A3A3A"/>
          <w:sz w:val="24"/>
          <w:szCs w:val="24"/>
        </w:rPr>
        <w:lastRenderedPageBreak/>
        <w:drawing>
          <wp:inline distT="0" distB="0" distL="0" distR="0">
            <wp:extent cx="5296125" cy="3207552"/>
            <wp:effectExtent l="19050" t="0" r="0" b="0"/>
            <wp:docPr id="13" name="Рисунок 13" descr="D:\En_4wd_english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n_4wd_english.sv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22" cy="320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245" w:rsidRPr="009A2594" w:rsidRDefault="00120726" w:rsidP="006575F3">
      <w:pPr>
        <w:rPr>
          <w:rFonts w:ascii="Times New Roman" w:hAnsi="Times New Roman" w:cs="Times New Roman"/>
          <w:color w:val="3A3A3A"/>
          <w:sz w:val="24"/>
          <w:szCs w:val="24"/>
        </w:rPr>
      </w:pPr>
      <w:r>
        <w:rPr>
          <w:rFonts w:ascii="Times New Roman" w:hAnsi="Times New Roman" w:cs="Times New Roman"/>
          <w:color w:val="3A3A3A"/>
          <w:sz w:val="24"/>
          <w:szCs w:val="24"/>
        </w:rPr>
        <w:t xml:space="preserve">Рисунок 5– Схема </w:t>
      </w:r>
      <w:proofErr w:type="spellStart"/>
      <w:r>
        <w:rPr>
          <w:rFonts w:ascii="Times New Roman" w:hAnsi="Times New Roman" w:cs="Times New Roman"/>
          <w:color w:val="3A3A3A"/>
          <w:sz w:val="24"/>
          <w:szCs w:val="24"/>
        </w:rPr>
        <w:t>полноприводнонго</w:t>
      </w:r>
      <w:proofErr w:type="spellEnd"/>
      <w:r>
        <w:rPr>
          <w:rFonts w:ascii="Times New Roman" w:hAnsi="Times New Roman" w:cs="Times New Roman"/>
          <w:color w:val="3A3A3A"/>
          <w:sz w:val="24"/>
          <w:szCs w:val="24"/>
        </w:rPr>
        <w:t xml:space="preserve"> автомобиля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В зависимости от того, где будут эксплуатироваться легковые автомобили, они подразделяются на две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основные группы.</w:t>
      </w:r>
    </w:p>
    <w:p w:rsidR="006575F3" w:rsidRPr="00120726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b/>
          <w:bCs/>
          <w:color w:val="3A3A3A"/>
          <w:sz w:val="24"/>
          <w:szCs w:val="24"/>
        </w:rPr>
        <w:t>Городские автомобили</w:t>
      </w:r>
      <w:r w:rsidRPr="00120726">
        <w:rPr>
          <w:rFonts w:ascii="Times New Roman" w:hAnsi="Times New Roman" w:cs="Times New Roman"/>
          <w:bCs/>
          <w:color w:val="3A3A3A"/>
          <w:sz w:val="24"/>
          <w:szCs w:val="24"/>
        </w:rPr>
        <w:t>. К основным требованиям, предъявляемым к этой группе автомобилей,</w:t>
      </w:r>
      <w:r w:rsidR="00120726">
        <w:rPr>
          <w:rFonts w:ascii="Times New Roman" w:hAnsi="Times New Roman" w:cs="Times New Roman"/>
          <w:bCs/>
          <w:color w:val="3A3A3A"/>
          <w:sz w:val="24"/>
          <w:szCs w:val="24"/>
        </w:rPr>
        <w:t xml:space="preserve"> </w:t>
      </w:r>
      <w:r w:rsidRPr="00120726">
        <w:rPr>
          <w:rFonts w:ascii="Times New Roman" w:hAnsi="Times New Roman" w:cs="Times New Roman"/>
          <w:bCs/>
          <w:color w:val="3A3A3A"/>
          <w:sz w:val="24"/>
          <w:szCs w:val="24"/>
        </w:rPr>
        <w:t>относятся: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минимальный расход топлива,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небольшие габаритные размеры, для удобства маневрирования и парковки.</w:t>
      </w:r>
    </w:p>
    <w:p w:rsidR="006575F3" w:rsidRPr="00120726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3A3A3A"/>
          <w:sz w:val="24"/>
          <w:szCs w:val="24"/>
        </w:rPr>
      </w:pPr>
      <w:r w:rsidRPr="00120726">
        <w:rPr>
          <w:rFonts w:ascii="Times New Roman" w:hAnsi="Times New Roman" w:cs="Times New Roman"/>
          <w:b/>
          <w:bCs/>
          <w:color w:val="3A3A3A"/>
          <w:sz w:val="24"/>
          <w:szCs w:val="24"/>
        </w:rPr>
        <w:t>Автомобили для загородных поездок</w:t>
      </w:r>
      <w:r w:rsidRPr="00120726">
        <w:rPr>
          <w:rFonts w:ascii="Times New Roman" w:hAnsi="Times New Roman" w:cs="Times New Roman"/>
          <w:bCs/>
          <w:color w:val="3A3A3A"/>
          <w:sz w:val="24"/>
          <w:szCs w:val="24"/>
        </w:rPr>
        <w:t>. Основные требования, предъявляемые к ним, это: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повышенная комфортность салона для удобства при длительных поездках,</w:t>
      </w:r>
    </w:p>
    <w:p w:rsidR="006575F3" w:rsidRPr="009A2594" w:rsidRDefault="006575F3" w:rsidP="006575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высокие скоростные качества,</w:t>
      </w:r>
    </w:p>
    <w:p w:rsidR="006575F3" w:rsidRPr="009A2594" w:rsidRDefault="006575F3" w:rsidP="006575F3">
      <w:pPr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— топливная экономичность.</w:t>
      </w:r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Если большую часть времени автомобиль будет эксплуатироваться в городе, перевозя лишь водителя и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одного — двух пассажиров, то имеет смысл 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использовать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«седан».</w:t>
      </w:r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При частых перевозках груза более правильным выбором будет кузов типа «универсал».</w:t>
      </w:r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>Точно так же, зная, в каких условиях будет эксплуатироваться автомобиль, водитель выбирает и тип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привода ведущих колес. Например, если эксплуатация планируется в тяжелых дорожных условиях,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водители стараются приобретать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полноприводные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автомобили.</w:t>
      </w:r>
    </w:p>
    <w:p w:rsidR="006575F3" w:rsidRPr="009A2594" w:rsidRDefault="006575F3" w:rsidP="001207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Необходимо отметить, что </w:t>
      </w:r>
      <w:proofErr w:type="spellStart"/>
      <w:r w:rsidRPr="009A2594">
        <w:rPr>
          <w:rFonts w:ascii="Times New Roman" w:hAnsi="Times New Roman" w:cs="Times New Roman"/>
          <w:color w:val="3A3A3A"/>
          <w:sz w:val="24"/>
          <w:szCs w:val="24"/>
        </w:rPr>
        <w:t>заднеприводные</w:t>
      </w:r>
      <w:proofErr w:type="spellEnd"/>
      <w:r w:rsidRPr="009A2594">
        <w:rPr>
          <w:rFonts w:ascii="Times New Roman" w:hAnsi="Times New Roman" w:cs="Times New Roman"/>
          <w:color w:val="3A3A3A"/>
          <w:sz w:val="24"/>
          <w:szCs w:val="24"/>
        </w:rPr>
        <w:t xml:space="preserve"> автомобили постепенно вытесняются с рынка машинами с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передним приводом, так как последние более удобны и безопасны при эксплуатации, а кроме того</w:t>
      </w:r>
      <w:r w:rsidR="00120726">
        <w:rPr>
          <w:rFonts w:ascii="Times New Roman" w:hAnsi="Times New Roman" w:cs="Times New Roman"/>
          <w:color w:val="3A3A3A"/>
          <w:sz w:val="24"/>
          <w:szCs w:val="24"/>
        </w:rPr>
        <w:t xml:space="preserve"> </w:t>
      </w:r>
      <w:r w:rsidRPr="009A2594">
        <w:rPr>
          <w:rFonts w:ascii="Times New Roman" w:hAnsi="Times New Roman" w:cs="Times New Roman"/>
          <w:color w:val="3A3A3A"/>
          <w:sz w:val="24"/>
          <w:szCs w:val="24"/>
        </w:rPr>
        <w:t>имеют более рациональную конструкцию.</w:t>
      </w:r>
    </w:p>
    <w:p w:rsidR="00120726" w:rsidRDefault="00120726" w:rsidP="00D76665">
      <w:pPr>
        <w:pStyle w:val="10"/>
        <w:keepNext/>
        <w:keepLines/>
        <w:shd w:val="clear" w:color="auto" w:fill="auto"/>
        <w:spacing w:after="316" w:line="300" w:lineRule="exact"/>
        <w:ind w:left="820"/>
        <w:rPr>
          <w:rFonts w:ascii="Times New Roman" w:hAnsi="Times New Roman" w:cs="Times New Roman"/>
          <w:sz w:val="24"/>
          <w:szCs w:val="24"/>
        </w:rPr>
      </w:pPr>
      <w:bookmarkStart w:id="0" w:name="bookmark0"/>
    </w:p>
    <w:p w:rsidR="00D76665" w:rsidRPr="009A2594" w:rsidRDefault="00477B1F" w:rsidP="00D76665">
      <w:pPr>
        <w:pStyle w:val="10"/>
        <w:keepNext/>
        <w:keepLines/>
        <w:shd w:val="clear" w:color="auto" w:fill="auto"/>
        <w:spacing w:after="316" w:line="300" w:lineRule="exact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</w:t>
      </w:r>
      <w:r w:rsidR="00D76665" w:rsidRPr="009A2594">
        <w:rPr>
          <w:rFonts w:ascii="Times New Roman" w:hAnsi="Times New Roman" w:cs="Times New Roman"/>
          <w:sz w:val="24"/>
          <w:szCs w:val="24"/>
        </w:rPr>
        <w:t xml:space="preserve"> грузовых автомобилей</w:t>
      </w:r>
      <w:bookmarkEnd w:id="0"/>
    </w:p>
    <w:p w:rsidR="00D76665" w:rsidRPr="009A2594" w:rsidRDefault="00D76665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9A2594">
        <w:rPr>
          <w:rStyle w:val="a6"/>
          <w:sz w:val="24"/>
          <w:szCs w:val="24"/>
        </w:rPr>
        <w:t>По назначению</w:t>
      </w:r>
      <w:r w:rsidRPr="009A2594">
        <w:rPr>
          <w:sz w:val="24"/>
          <w:szCs w:val="24"/>
        </w:rPr>
        <w:t xml:space="preserve"> грузовые автомобили подразделяются на борто</w:t>
      </w:r>
      <w:r w:rsidRPr="009A2594">
        <w:rPr>
          <w:sz w:val="24"/>
          <w:szCs w:val="24"/>
        </w:rPr>
        <w:softHyphen/>
        <w:t>вые, самосвалы, прицепные и седельные автопоезда, специали</w:t>
      </w:r>
      <w:r w:rsidRPr="009A2594">
        <w:rPr>
          <w:sz w:val="24"/>
          <w:szCs w:val="24"/>
        </w:rPr>
        <w:softHyphen/>
        <w:t>зированные и специальные.</w:t>
      </w:r>
    </w:p>
    <w:p w:rsidR="00D76665" w:rsidRDefault="00D76665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9A2594">
        <w:rPr>
          <w:rStyle w:val="a7"/>
          <w:sz w:val="24"/>
          <w:szCs w:val="24"/>
        </w:rPr>
        <w:t>Бортовые автомобили</w:t>
      </w:r>
      <w:r w:rsidRPr="009A2594">
        <w:rPr>
          <w:sz w:val="24"/>
          <w:szCs w:val="24"/>
        </w:rPr>
        <w:t xml:space="preserve"> </w:t>
      </w:r>
      <w:r w:rsidR="00F839BA">
        <w:rPr>
          <w:sz w:val="24"/>
          <w:szCs w:val="24"/>
        </w:rPr>
        <w:t xml:space="preserve">(рис.6) </w:t>
      </w:r>
      <w:r w:rsidRPr="009A2594">
        <w:rPr>
          <w:sz w:val="24"/>
          <w:szCs w:val="24"/>
        </w:rPr>
        <w:t>имеют грузовую платформу, расположен</w:t>
      </w:r>
      <w:r w:rsidRPr="009A2594">
        <w:rPr>
          <w:sz w:val="24"/>
          <w:szCs w:val="24"/>
        </w:rPr>
        <w:softHyphen/>
        <w:t xml:space="preserve">ную за кабиной. Имея самое широкое </w:t>
      </w:r>
      <w:proofErr w:type="gramStart"/>
      <w:r w:rsidRPr="009A2594">
        <w:rPr>
          <w:sz w:val="24"/>
          <w:szCs w:val="24"/>
        </w:rPr>
        <w:t>назначение</w:t>
      </w:r>
      <w:proofErr w:type="gramEnd"/>
      <w:r w:rsidRPr="009A2594">
        <w:rPr>
          <w:sz w:val="24"/>
          <w:szCs w:val="24"/>
        </w:rPr>
        <w:t xml:space="preserve"> бортовые грузо</w:t>
      </w:r>
      <w:r w:rsidRPr="009A2594">
        <w:rPr>
          <w:sz w:val="24"/>
          <w:szCs w:val="24"/>
        </w:rPr>
        <w:softHyphen/>
        <w:t xml:space="preserve">вые автомобили используются </w:t>
      </w:r>
      <w:r w:rsidRPr="009A2594">
        <w:rPr>
          <w:sz w:val="24"/>
          <w:szCs w:val="24"/>
        </w:rPr>
        <w:lastRenderedPageBreak/>
        <w:t>для перевозки всевозможных гру</w:t>
      </w:r>
      <w:r w:rsidRPr="009A2594">
        <w:rPr>
          <w:sz w:val="24"/>
          <w:szCs w:val="24"/>
        </w:rPr>
        <w:softHyphen/>
        <w:t>зов. Груз при этом размещают на грузовой платформе и при необ</w:t>
      </w:r>
      <w:r w:rsidRPr="009A2594">
        <w:rPr>
          <w:sz w:val="24"/>
          <w:szCs w:val="24"/>
        </w:rPr>
        <w:softHyphen/>
        <w:t>ходимости укрывают разного рода тентами.</w:t>
      </w:r>
    </w:p>
    <w:p w:rsidR="00F839BA" w:rsidRPr="009A2594" w:rsidRDefault="00F839BA" w:rsidP="00F839BA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47431" cy="2856129"/>
            <wp:effectExtent l="19050" t="0" r="0" b="0"/>
            <wp:docPr id="23" name="Рисунок 23" descr="D:\bortovoj-avtomobil-333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ortovoj-avtomobil-3336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63" cy="28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0" w:rsidRPr="009A2594" w:rsidRDefault="00F839BA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r>
        <w:rPr>
          <w:sz w:val="24"/>
          <w:szCs w:val="24"/>
        </w:rPr>
        <w:t>Рисунок 6– Общий вид бортового автомобиля</w:t>
      </w:r>
    </w:p>
    <w:p w:rsidR="00F839BA" w:rsidRDefault="00F839BA" w:rsidP="00D76665">
      <w:pPr>
        <w:pStyle w:val="11"/>
        <w:shd w:val="clear" w:color="auto" w:fill="auto"/>
        <w:spacing w:before="0"/>
        <w:ind w:left="20" w:right="20" w:firstLine="420"/>
        <w:rPr>
          <w:rStyle w:val="a7"/>
          <w:sz w:val="24"/>
          <w:szCs w:val="24"/>
        </w:rPr>
      </w:pPr>
    </w:p>
    <w:p w:rsidR="00D76665" w:rsidRDefault="00D76665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9A2594">
        <w:rPr>
          <w:rStyle w:val="a7"/>
          <w:sz w:val="24"/>
          <w:szCs w:val="24"/>
        </w:rPr>
        <w:t>Самосвалы</w:t>
      </w:r>
      <w:r w:rsidRPr="009A2594">
        <w:rPr>
          <w:sz w:val="24"/>
          <w:szCs w:val="24"/>
        </w:rPr>
        <w:t xml:space="preserve"> </w:t>
      </w:r>
      <w:r w:rsidR="00477B1F">
        <w:rPr>
          <w:sz w:val="24"/>
          <w:szCs w:val="24"/>
        </w:rPr>
        <w:t xml:space="preserve">(рис.7) </w:t>
      </w:r>
      <w:r w:rsidRPr="009A2594">
        <w:rPr>
          <w:sz w:val="24"/>
          <w:szCs w:val="24"/>
        </w:rPr>
        <w:t>предназначены для перевозки сыпучих грузов (грунт, порода, удобрения и т.д.). Грузовая платформа таких грузовых ав</w:t>
      </w:r>
      <w:r w:rsidRPr="009A2594">
        <w:rPr>
          <w:sz w:val="24"/>
          <w:szCs w:val="24"/>
        </w:rPr>
        <w:softHyphen/>
        <w:t>томобилей рассчитана на управляемое опрокидывание назад или на три стороны для быстрой разгрузки груза.</w:t>
      </w:r>
    </w:p>
    <w:p w:rsidR="00F839BA" w:rsidRPr="009A2594" w:rsidRDefault="00F839BA" w:rsidP="00F839BA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8505" cy="2556581"/>
            <wp:effectExtent l="19050" t="0" r="0" b="0"/>
            <wp:docPr id="24" name="Рисунок 24" descr="D:\varianty_razgruzki_samosv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varianty_razgruzki_samosval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55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0" w:rsidRPr="009A2594" w:rsidRDefault="00864AF0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</w:p>
    <w:p w:rsidR="00F839BA" w:rsidRPr="00F839BA" w:rsidRDefault="00F839BA" w:rsidP="00D76665">
      <w:pPr>
        <w:pStyle w:val="11"/>
        <w:shd w:val="clear" w:color="auto" w:fill="auto"/>
        <w:spacing w:before="0"/>
        <w:ind w:left="20" w:right="20" w:firstLine="420"/>
        <w:rPr>
          <w:rStyle w:val="a7"/>
          <w:i w:val="0"/>
          <w:sz w:val="24"/>
          <w:szCs w:val="24"/>
        </w:rPr>
      </w:pPr>
      <w:r w:rsidRPr="00F839BA">
        <w:rPr>
          <w:rStyle w:val="a7"/>
          <w:i w:val="0"/>
          <w:sz w:val="24"/>
          <w:szCs w:val="24"/>
        </w:rPr>
        <w:t>Рисунок 7 – Общий вид самосвала</w:t>
      </w:r>
    </w:p>
    <w:p w:rsidR="00F839BA" w:rsidRDefault="00F839BA" w:rsidP="00D76665">
      <w:pPr>
        <w:pStyle w:val="11"/>
        <w:shd w:val="clear" w:color="auto" w:fill="auto"/>
        <w:spacing w:before="0"/>
        <w:ind w:left="20" w:right="20" w:firstLine="420"/>
        <w:rPr>
          <w:rStyle w:val="a7"/>
          <w:sz w:val="24"/>
          <w:szCs w:val="24"/>
        </w:rPr>
      </w:pPr>
    </w:p>
    <w:p w:rsidR="00D76665" w:rsidRPr="009A2594" w:rsidRDefault="00D76665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9A2594">
        <w:rPr>
          <w:rStyle w:val="a7"/>
          <w:sz w:val="24"/>
          <w:szCs w:val="24"/>
        </w:rPr>
        <w:t>Прицепные автопоезда</w:t>
      </w:r>
      <w:r w:rsidRPr="009A2594">
        <w:rPr>
          <w:sz w:val="24"/>
          <w:szCs w:val="24"/>
        </w:rPr>
        <w:t xml:space="preserve"> </w:t>
      </w:r>
      <w:r w:rsidR="00477B1F">
        <w:rPr>
          <w:sz w:val="24"/>
          <w:szCs w:val="24"/>
        </w:rPr>
        <w:t xml:space="preserve">(рис.8) </w:t>
      </w:r>
      <w:r w:rsidRPr="009A2594">
        <w:rPr>
          <w:sz w:val="24"/>
          <w:szCs w:val="24"/>
        </w:rPr>
        <w:t>представляют собой тягачи (в виде бор</w:t>
      </w:r>
      <w:r w:rsidRPr="009A2594">
        <w:rPr>
          <w:sz w:val="24"/>
          <w:szCs w:val="24"/>
        </w:rPr>
        <w:softHyphen/>
        <w:t>товых грузовых автомобилей) с присоединением к ним одного или нескольких двух- или трехосных прицепов.</w:t>
      </w:r>
    </w:p>
    <w:p w:rsidR="00864AF0" w:rsidRPr="009A2594" w:rsidRDefault="0065008F" w:rsidP="0065008F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18505" cy="1856592"/>
            <wp:effectExtent l="19050" t="0" r="0" b="0"/>
            <wp:docPr id="25" name="Рисунок 25" descr="D:\21-Бортовой-МАЗ-6310Е9-520-031-6х2-габар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1-Бортовой-МАЗ-6310Е9-520-031-6х2-габари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185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8F" w:rsidRPr="0065008F" w:rsidRDefault="0065008F" w:rsidP="00D76665">
      <w:pPr>
        <w:pStyle w:val="11"/>
        <w:shd w:val="clear" w:color="auto" w:fill="auto"/>
        <w:spacing w:before="0"/>
        <w:ind w:left="20" w:right="20" w:firstLine="420"/>
        <w:rPr>
          <w:rStyle w:val="a7"/>
          <w:i w:val="0"/>
          <w:sz w:val="24"/>
          <w:szCs w:val="24"/>
        </w:rPr>
      </w:pPr>
      <w:r w:rsidRPr="0065008F">
        <w:rPr>
          <w:rStyle w:val="a7"/>
          <w:i w:val="0"/>
          <w:sz w:val="24"/>
          <w:szCs w:val="24"/>
        </w:rPr>
        <w:t xml:space="preserve">Рисунок 8 –Схема грузового </w:t>
      </w:r>
      <w:r>
        <w:rPr>
          <w:rStyle w:val="a7"/>
          <w:i w:val="0"/>
          <w:sz w:val="24"/>
          <w:szCs w:val="24"/>
        </w:rPr>
        <w:t xml:space="preserve">прицепного </w:t>
      </w:r>
      <w:r w:rsidRPr="0065008F">
        <w:rPr>
          <w:rStyle w:val="a7"/>
          <w:i w:val="0"/>
          <w:sz w:val="24"/>
          <w:szCs w:val="24"/>
        </w:rPr>
        <w:t>автопоезда</w:t>
      </w:r>
    </w:p>
    <w:p w:rsidR="0065008F" w:rsidRDefault="0065008F" w:rsidP="00D76665">
      <w:pPr>
        <w:pStyle w:val="11"/>
        <w:shd w:val="clear" w:color="auto" w:fill="auto"/>
        <w:spacing w:before="0"/>
        <w:ind w:left="20" w:right="20" w:firstLine="420"/>
        <w:rPr>
          <w:rStyle w:val="a7"/>
          <w:sz w:val="24"/>
          <w:szCs w:val="24"/>
        </w:rPr>
      </w:pPr>
    </w:p>
    <w:p w:rsidR="0065008F" w:rsidRDefault="00D76665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9A2594">
        <w:rPr>
          <w:rStyle w:val="a7"/>
          <w:sz w:val="24"/>
          <w:szCs w:val="24"/>
        </w:rPr>
        <w:t xml:space="preserve">Седельные автопоезда </w:t>
      </w:r>
      <w:r w:rsidR="00477B1F">
        <w:rPr>
          <w:rStyle w:val="a7"/>
          <w:sz w:val="24"/>
          <w:szCs w:val="24"/>
        </w:rPr>
        <w:t>(рис.9)</w:t>
      </w:r>
      <w:r w:rsidRPr="009A2594">
        <w:rPr>
          <w:rStyle w:val="a7"/>
          <w:sz w:val="24"/>
          <w:szCs w:val="24"/>
        </w:rPr>
        <w:t>—</w:t>
      </w:r>
      <w:r w:rsidRPr="009A2594">
        <w:rPr>
          <w:sz w:val="24"/>
          <w:szCs w:val="24"/>
        </w:rPr>
        <w:t xml:space="preserve"> это автомобили-тягачи, имеющие так называемое седло, на которое опираются специальным посадоч</w:t>
      </w:r>
      <w:r w:rsidRPr="009A2594">
        <w:rPr>
          <w:sz w:val="24"/>
          <w:szCs w:val="24"/>
        </w:rPr>
        <w:softHyphen/>
      </w:r>
      <w:r w:rsidRPr="009A2594">
        <w:rPr>
          <w:rStyle w:val="1pt"/>
          <w:sz w:val="24"/>
          <w:szCs w:val="24"/>
        </w:rPr>
        <w:t>ным</w:t>
      </w:r>
      <w:r w:rsidRPr="009A2594">
        <w:rPr>
          <w:sz w:val="24"/>
          <w:szCs w:val="24"/>
        </w:rPr>
        <w:t xml:space="preserve"> устройством полуприцепы (несамоходное автомобильное ТС), имеющие в задней части одну или более осей. </w:t>
      </w:r>
    </w:p>
    <w:p w:rsidR="0065008F" w:rsidRDefault="0065008F" w:rsidP="0065008F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494" cy="1828800"/>
            <wp:effectExtent l="19050" t="0" r="0" b="0"/>
            <wp:docPr id="26" name="Рисунок 26" descr="D:\tr-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r-01-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92" cy="18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8F" w:rsidRDefault="0065008F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</w:p>
    <w:p w:rsidR="0065008F" w:rsidRDefault="0065008F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r>
        <w:rPr>
          <w:sz w:val="24"/>
          <w:szCs w:val="24"/>
        </w:rPr>
        <w:t>Рисунок 9 –  Схема седельного автопоезда</w:t>
      </w:r>
    </w:p>
    <w:p w:rsidR="0065008F" w:rsidRDefault="0065008F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</w:p>
    <w:p w:rsidR="00D76665" w:rsidRDefault="00D76665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9A2594">
        <w:rPr>
          <w:sz w:val="24"/>
          <w:szCs w:val="24"/>
        </w:rPr>
        <w:t xml:space="preserve">Возможен также </w:t>
      </w:r>
      <w:r w:rsidRPr="009A2594">
        <w:rPr>
          <w:rStyle w:val="a7"/>
          <w:sz w:val="24"/>
          <w:szCs w:val="24"/>
        </w:rPr>
        <w:t>вариант сложного автопоезда</w:t>
      </w:r>
      <w:r w:rsidR="00477B1F">
        <w:rPr>
          <w:rStyle w:val="a7"/>
          <w:sz w:val="24"/>
          <w:szCs w:val="24"/>
        </w:rPr>
        <w:t xml:space="preserve"> </w:t>
      </w:r>
      <w:r w:rsidR="00477B1F" w:rsidRPr="00477B1F">
        <w:rPr>
          <w:rStyle w:val="a7"/>
          <w:i w:val="0"/>
          <w:sz w:val="24"/>
          <w:szCs w:val="24"/>
        </w:rPr>
        <w:t>(рис.10)</w:t>
      </w:r>
      <w:r w:rsidRPr="00477B1F">
        <w:rPr>
          <w:i/>
          <w:sz w:val="24"/>
          <w:szCs w:val="24"/>
        </w:rPr>
        <w:t>,</w:t>
      </w:r>
      <w:r w:rsidRPr="009A2594">
        <w:rPr>
          <w:sz w:val="24"/>
          <w:szCs w:val="24"/>
        </w:rPr>
        <w:t xml:space="preserve"> который представляет собой авто</w:t>
      </w:r>
      <w:r w:rsidRPr="009A2594">
        <w:rPr>
          <w:sz w:val="24"/>
          <w:szCs w:val="24"/>
        </w:rPr>
        <w:softHyphen/>
        <w:t>поезд из тягача, полуприцепа и прицепа (в данном случае к полу</w:t>
      </w:r>
      <w:r w:rsidRPr="009A2594">
        <w:rPr>
          <w:sz w:val="24"/>
          <w:szCs w:val="24"/>
        </w:rPr>
        <w:softHyphen/>
        <w:t>прицепу специальным сцепным устройством присоединен двух- или трехосный прицеп). Сложный автопоезд составляют с целью обеспечения особо большой грузоподъемности.</w:t>
      </w:r>
    </w:p>
    <w:p w:rsidR="0065008F" w:rsidRPr="009A2594" w:rsidRDefault="0065008F" w:rsidP="0065008F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8505" cy="2328275"/>
            <wp:effectExtent l="19050" t="0" r="0" b="0"/>
            <wp:docPr id="27" name="Рисунок 27" descr="D:\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32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0" w:rsidRPr="009A2594" w:rsidRDefault="00864AF0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</w:p>
    <w:p w:rsidR="0065008F" w:rsidRPr="0065008F" w:rsidRDefault="0065008F" w:rsidP="00D76665">
      <w:pPr>
        <w:pStyle w:val="11"/>
        <w:shd w:val="clear" w:color="auto" w:fill="auto"/>
        <w:spacing w:before="0"/>
        <w:ind w:left="20" w:right="20" w:firstLine="420"/>
        <w:rPr>
          <w:rStyle w:val="a7"/>
          <w:i w:val="0"/>
          <w:sz w:val="24"/>
          <w:szCs w:val="24"/>
        </w:rPr>
      </w:pPr>
      <w:r w:rsidRPr="0065008F">
        <w:rPr>
          <w:rStyle w:val="a7"/>
          <w:i w:val="0"/>
          <w:sz w:val="24"/>
          <w:szCs w:val="24"/>
        </w:rPr>
        <w:t>Рисунок 10– Пример сложного автопоезда</w:t>
      </w:r>
    </w:p>
    <w:p w:rsidR="0065008F" w:rsidRDefault="0065008F" w:rsidP="00D76665">
      <w:pPr>
        <w:pStyle w:val="11"/>
        <w:shd w:val="clear" w:color="auto" w:fill="auto"/>
        <w:spacing w:before="0"/>
        <w:ind w:left="20" w:right="20" w:firstLine="420"/>
        <w:rPr>
          <w:rStyle w:val="a7"/>
          <w:sz w:val="24"/>
          <w:szCs w:val="24"/>
        </w:rPr>
      </w:pPr>
    </w:p>
    <w:p w:rsidR="00D76665" w:rsidRDefault="00D76665" w:rsidP="00D76665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proofErr w:type="gramStart"/>
      <w:r w:rsidRPr="009A2594">
        <w:rPr>
          <w:rStyle w:val="a7"/>
          <w:sz w:val="24"/>
          <w:szCs w:val="24"/>
        </w:rPr>
        <w:lastRenderedPageBreak/>
        <w:t>Автомобили с особой конструкцией кузова</w:t>
      </w:r>
      <w:r w:rsidR="00477B1F">
        <w:rPr>
          <w:rStyle w:val="a7"/>
          <w:sz w:val="24"/>
          <w:szCs w:val="24"/>
        </w:rPr>
        <w:t xml:space="preserve"> </w:t>
      </w:r>
      <w:r w:rsidR="00477B1F" w:rsidRPr="00477B1F">
        <w:rPr>
          <w:rStyle w:val="a7"/>
          <w:i w:val="0"/>
          <w:sz w:val="24"/>
          <w:szCs w:val="24"/>
        </w:rPr>
        <w:t>((рис.11)</w:t>
      </w:r>
      <w:r w:rsidRPr="00477B1F">
        <w:rPr>
          <w:i/>
          <w:sz w:val="24"/>
          <w:szCs w:val="24"/>
        </w:rPr>
        <w:t>,</w:t>
      </w:r>
      <w:r w:rsidRPr="009A2594">
        <w:rPr>
          <w:sz w:val="24"/>
          <w:szCs w:val="24"/>
        </w:rPr>
        <w:t xml:space="preserve"> предназначенные для перевозки строго определенного типа груза, называются</w:t>
      </w:r>
      <w:r w:rsidRPr="009A2594">
        <w:rPr>
          <w:rStyle w:val="a7"/>
          <w:sz w:val="24"/>
          <w:szCs w:val="24"/>
        </w:rPr>
        <w:t xml:space="preserve"> специа</w:t>
      </w:r>
      <w:r w:rsidRPr="009A2594">
        <w:rPr>
          <w:rStyle w:val="a7"/>
          <w:sz w:val="24"/>
          <w:szCs w:val="24"/>
        </w:rPr>
        <w:softHyphen/>
        <w:t>лизированными.</w:t>
      </w:r>
      <w:proofErr w:type="gramEnd"/>
      <w:r w:rsidRPr="009A2594">
        <w:rPr>
          <w:sz w:val="24"/>
          <w:szCs w:val="24"/>
        </w:rPr>
        <w:t xml:space="preserve"> Примером могут служить цистерны, </w:t>
      </w:r>
      <w:proofErr w:type="spellStart"/>
      <w:r w:rsidRPr="009A2594">
        <w:rPr>
          <w:sz w:val="24"/>
          <w:szCs w:val="24"/>
        </w:rPr>
        <w:t>хлебовозы</w:t>
      </w:r>
      <w:proofErr w:type="spellEnd"/>
      <w:r w:rsidRPr="009A2594">
        <w:rPr>
          <w:sz w:val="24"/>
          <w:szCs w:val="24"/>
        </w:rPr>
        <w:t>, рефрижераторы для перевозки пищевых продуктов, панелевозы, самосвалы и др.</w:t>
      </w:r>
    </w:p>
    <w:p w:rsidR="0065008F" w:rsidRDefault="0065008F" w:rsidP="0065008F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10679" cy="1966096"/>
            <wp:effectExtent l="19050" t="0" r="0" b="0"/>
            <wp:docPr id="28" name="Рисунок 28" descr="D:\Tsister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sisterna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273" cy="196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8F" w:rsidRPr="009A2594" w:rsidRDefault="0065008F" w:rsidP="0065008F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>
        <w:rPr>
          <w:sz w:val="24"/>
          <w:szCs w:val="24"/>
        </w:rPr>
        <w:t xml:space="preserve">Рисунок 11– Схема автоцистерны для перевозки наливных грузов </w:t>
      </w:r>
    </w:p>
    <w:p w:rsidR="00D76665" w:rsidRDefault="00D76665" w:rsidP="00D76665">
      <w:pPr>
        <w:pStyle w:val="11"/>
        <w:shd w:val="clear" w:color="auto" w:fill="auto"/>
        <w:spacing w:before="0" w:line="475" w:lineRule="exact"/>
        <w:ind w:left="20" w:right="20" w:firstLine="420"/>
        <w:rPr>
          <w:sz w:val="24"/>
          <w:szCs w:val="24"/>
        </w:rPr>
      </w:pPr>
      <w:r w:rsidRPr="009A2594">
        <w:rPr>
          <w:sz w:val="24"/>
          <w:szCs w:val="24"/>
        </w:rPr>
        <w:t>В отличие от грузовых автомобилей, выполняющих функцию транспортного средства,</w:t>
      </w:r>
      <w:r w:rsidRPr="009A2594">
        <w:rPr>
          <w:rStyle w:val="a7"/>
          <w:sz w:val="24"/>
          <w:szCs w:val="24"/>
        </w:rPr>
        <w:t xml:space="preserve"> специальные грузовые автомобили</w:t>
      </w:r>
      <w:r w:rsidR="00477B1F">
        <w:rPr>
          <w:rStyle w:val="a7"/>
          <w:sz w:val="24"/>
          <w:szCs w:val="24"/>
        </w:rPr>
        <w:t xml:space="preserve"> </w:t>
      </w:r>
      <w:r w:rsidR="00477B1F" w:rsidRPr="00477B1F">
        <w:rPr>
          <w:rStyle w:val="a7"/>
          <w:i w:val="0"/>
          <w:sz w:val="24"/>
          <w:szCs w:val="24"/>
        </w:rPr>
        <w:t>(рис.12)</w:t>
      </w:r>
      <w:r w:rsidRPr="009A2594">
        <w:rPr>
          <w:sz w:val="24"/>
          <w:szCs w:val="24"/>
        </w:rPr>
        <w:t xml:space="preserve"> рассчи</w:t>
      </w:r>
      <w:r w:rsidRPr="009A2594">
        <w:rPr>
          <w:sz w:val="24"/>
          <w:szCs w:val="24"/>
        </w:rPr>
        <w:softHyphen/>
        <w:t>таны на выполнение определенных нетранспортных технологи</w:t>
      </w:r>
      <w:r w:rsidRPr="009A2594">
        <w:rPr>
          <w:sz w:val="24"/>
          <w:szCs w:val="24"/>
        </w:rPr>
        <w:softHyphen/>
        <w:t>ческих задач. Например, пожарные автомобили предназначены для транспортировки выдвижных лестниц, доставки к месту пожара емкости с водой при наличии оборудования для тушения пожа</w:t>
      </w:r>
      <w:r w:rsidRPr="009A2594">
        <w:rPr>
          <w:sz w:val="24"/>
          <w:szCs w:val="24"/>
        </w:rPr>
        <w:softHyphen/>
        <w:t>ров. Грузовые краны выполняют функцию доставки грузов на боль</w:t>
      </w:r>
      <w:r w:rsidRPr="009A2594">
        <w:rPr>
          <w:sz w:val="24"/>
          <w:szCs w:val="24"/>
        </w:rPr>
        <w:softHyphen/>
        <w:t xml:space="preserve">шой высоте. Цементовоз в процессе перевозки цементной смеси обеспечивает ее перемешивание. </w:t>
      </w:r>
    </w:p>
    <w:p w:rsidR="00477B1F" w:rsidRDefault="00477B1F" w:rsidP="00D76665">
      <w:pPr>
        <w:pStyle w:val="11"/>
        <w:shd w:val="clear" w:color="auto" w:fill="auto"/>
        <w:spacing w:before="0" w:line="475" w:lineRule="exact"/>
        <w:ind w:left="20" w:right="20" w:firstLine="420"/>
        <w:rPr>
          <w:sz w:val="24"/>
          <w:szCs w:val="24"/>
        </w:rPr>
      </w:pPr>
    </w:p>
    <w:p w:rsidR="00477B1F" w:rsidRDefault="00477B1F" w:rsidP="00477B1F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18505" cy="2526048"/>
            <wp:effectExtent l="19050" t="0" r="0" b="0"/>
            <wp:docPr id="29" name="Рисунок 29" descr="D:\rivsbu1aewqnrod79cfp6qggbdebnaf4kp6szvfc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rivsbu1aewqnrod79cfp6qggbdebnaf4kp6szvfc_thumb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52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1F" w:rsidRPr="00477B1F" w:rsidRDefault="00477B1F" w:rsidP="00477B1F">
      <w:pPr>
        <w:tabs>
          <w:tab w:val="left" w:pos="1003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477B1F">
        <w:rPr>
          <w:rFonts w:ascii="Times New Roman" w:hAnsi="Times New Roman" w:cs="Times New Roman"/>
          <w:sz w:val="24"/>
          <w:szCs w:val="24"/>
        </w:rPr>
        <w:t>Рисунок 12– Пример специального грузового автомобиля (автокран)</w:t>
      </w:r>
    </w:p>
    <w:p w:rsidR="00477B1F" w:rsidRDefault="00477B1F" w:rsidP="00477B1F"/>
    <w:p w:rsidR="00864AF0" w:rsidRPr="00477B1F" w:rsidRDefault="00864AF0" w:rsidP="00864AF0">
      <w:pPr>
        <w:pStyle w:val="30"/>
        <w:keepNext/>
        <w:keepLines/>
        <w:shd w:val="clear" w:color="auto" w:fill="auto"/>
        <w:spacing w:before="0" w:after="344" w:line="380" w:lineRule="exact"/>
        <w:ind w:right="20"/>
        <w:rPr>
          <w:rFonts w:ascii="Times New Roman" w:hAnsi="Times New Roman" w:cs="Times New Roman"/>
          <w:b/>
          <w:sz w:val="24"/>
          <w:szCs w:val="24"/>
        </w:rPr>
      </w:pPr>
      <w:r w:rsidRPr="00477B1F">
        <w:rPr>
          <w:rStyle w:val="30pt"/>
          <w:rFonts w:ascii="Times New Roman" w:hAnsi="Times New Roman" w:cs="Times New Roman"/>
          <w:b/>
          <w:sz w:val="24"/>
          <w:szCs w:val="24"/>
        </w:rPr>
        <w:lastRenderedPageBreak/>
        <w:t>Общее устройство грузовых автомобилей и варианты их компоновки</w:t>
      </w:r>
    </w:p>
    <w:p w:rsidR="00864AF0" w:rsidRPr="009A2594" w:rsidRDefault="00864AF0" w:rsidP="00864AF0">
      <w:pPr>
        <w:pStyle w:val="11"/>
        <w:shd w:val="clear" w:color="auto" w:fill="auto"/>
        <w:spacing w:before="0"/>
        <w:ind w:left="20" w:right="20" w:firstLine="420"/>
        <w:rPr>
          <w:sz w:val="24"/>
          <w:szCs w:val="24"/>
        </w:rPr>
      </w:pPr>
      <w:proofErr w:type="gramStart"/>
      <w:r w:rsidRPr="009A2594">
        <w:rPr>
          <w:sz w:val="24"/>
          <w:szCs w:val="24"/>
        </w:rPr>
        <w:t>Как в автономном ТС в грузовом автомобиле обязательно пред</w:t>
      </w:r>
      <w:r w:rsidRPr="009A2594">
        <w:rPr>
          <w:sz w:val="24"/>
          <w:szCs w:val="24"/>
        </w:rPr>
        <w:softHyphen/>
        <w:t>усмотрены источник энергии, трансмиссия, ходовая часть, каби</w:t>
      </w:r>
      <w:r w:rsidRPr="009A2594">
        <w:rPr>
          <w:sz w:val="24"/>
          <w:szCs w:val="24"/>
        </w:rPr>
        <w:softHyphen/>
        <w:t>на, кузов и система управления</w:t>
      </w:r>
      <w:r w:rsidR="00477B1F">
        <w:rPr>
          <w:sz w:val="24"/>
          <w:szCs w:val="24"/>
        </w:rPr>
        <w:t xml:space="preserve"> (рис.13)</w:t>
      </w:r>
      <w:r w:rsidRPr="009A2594">
        <w:rPr>
          <w:sz w:val="24"/>
          <w:szCs w:val="24"/>
        </w:rPr>
        <w:t>.</w:t>
      </w:r>
      <w:proofErr w:type="gramEnd"/>
    </w:p>
    <w:p w:rsidR="00B203D0" w:rsidRPr="009A2594" w:rsidRDefault="00B203D0" w:rsidP="00B203D0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 w:rsidRPr="009A2594">
        <w:rPr>
          <w:sz w:val="24"/>
          <w:szCs w:val="24"/>
        </w:rPr>
        <w:drawing>
          <wp:inline distT="0" distB="0" distL="0" distR="0">
            <wp:extent cx="5940425" cy="4459032"/>
            <wp:effectExtent l="19050" t="0" r="3175" b="0"/>
            <wp:docPr id="17" name="Рисунок 22" descr="D:\7111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711182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1F" w:rsidRPr="00477B1F" w:rsidRDefault="00477B1F" w:rsidP="00477B1F">
      <w:pPr>
        <w:pStyle w:val="11"/>
        <w:shd w:val="clear" w:color="auto" w:fill="auto"/>
        <w:spacing w:before="0" w:line="319" w:lineRule="exact"/>
        <w:ind w:left="20" w:right="20" w:firstLine="420"/>
        <w:jc w:val="left"/>
        <w:rPr>
          <w:rStyle w:val="a6"/>
          <w:b w:val="0"/>
          <w:i w:val="0"/>
          <w:sz w:val="24"/>
          <w:szCs w:val="24"/>
        </w:rPr>
      </w:pPr>
      <w:r w:rsidRPr="00477B1F">
        <w:rPr>
          <w:rStyle w:val="a6"/>
          <w:b w:val="0"/>
          <w:i w:val="0"/>
          <w:sz w:val="24"/>
          <w:szCs w:val="24"/>
        </w:rPr>
        <w:t>Рисунок 13– Общее устройство грузового автомобиля</w:t>
      </w:r>
    </w:p>
    <w:p w:rsidR="00477B1F" w:rsidRDefault="00477B1F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rStyle w:val="a6"/>
          <w:sz w:val="24"/>
          <w:szCs w:val="24"/>
        </w:rPr>
      </w:pPr>
    </w:p>
    <w:p w:rsidR="00864AF0" w:rsidRPr="009A2594" w:rsidRDefault="00864AF0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  <w:r w:rsidRPr="009A2594">
        <w:rPr>
          <w:rStyle w:val="a6"/>
          <w:sz w:val="24"/>
          <w:szCs w:val="24"/>
        </w:rPr>
        <w:t>Источник энергии</w:t>
      </w:r>
      <w:r w:rsidRPr="009A2594">
        <w:rPr>
          <w:sz w:val="24"/>
          <w:szCs w:val="24"/>
        </w:rPr>
        <w:t xml:space="preserve"> обеспечивает возможность самостоятельно</w:t>
      </w:r>
      <w:r w:rsidRPr="009A2594">
        <w:rPr>
          <w:sz w:val="24"/>
          <w:szCs w:val="24"/>
        </w:rPr>
        <w:softHyphen/>
        <w:t>го перемещения ТС, в рассматриваемом случае — грузового авто</w:t>
      </w:r>
      <w:r w:rsidRPr="009A2594">
        <w:rPr>
          <w:sz w:val="24"/>
          <w:szCs w:val="24"/>
        </w:rPr>
        <w:softHyphen/>
        <w:t>мобиля.</w:t>
      </w:r>
    </w:p>
    <w:p w:rsidR="00864AF0" w:rsidRPr="009A2594" w:rsidRDefault="00864AF0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  <w:r w:rsidRPr="009A2594">
        <w:rPr>
          <w:sz w:val="24"/>
          <w:szCs w:val="24"/>
        </w:rPr>
        <w:t>В качестве источника энергии чаще всего используется порш</w:t>
      </w:r>
      <w:r w:rsidRPr="009A2594">
        <w:rPr>
          <w:sz w:val="24"/>
          <w:szCs w:val="24"/>
        </w:rPr>
        <w:softHyphen/>
        <w:t>невой двигатель внутреннего сгорания (ДВС), бензиновый, газо</w:t>
      </w:r>
      <w:r w:rsidRPr="009A2594">
        <w:rPr>
          <w:sz w:val="24"/>
          <w:szCs w:val="24"/>
        </w:rPr>
        <w:softHyphen/>
        <w:t>вый или дизель.</w:t>
      </w:r>
    </w:p>
    <w:p w:rsidR="00864AF0" w:rsidRPr="009A2594" w:rsidRDefault="00864AF0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  <w:r w:rsidRPr="009A2594">
        <w:rPr>
          <w:rStyle w:val="a6"/>
          <w:sz w:val="24"/>
          <w:szCs w:val="24"/>
        </w:rPr>
        <w:t>Трансмиссия</w:t>
      </w:r>
      <w:r w:rsidRPr="009A2594">
        <w:rPr>
          <w:sz w:val="24"/>
          <w:szCs w:val="24"/>
        </w:rPr>
        <w:t xml:space="preserve"> предназначена для передачи вращающего момен</w:t>
      </w:r>
      <w:r w:rsidRPr="009A2594">
        <w:rPr>
          <w:sz w:val="24"/>
          <w:szCs w:val="24"/>
        </w:rPr>
        <w:softHyphen/>
        <w:t>та от коленчатого вала двигателя к ведущим колесам автомобиля.</w:t>
      </w:r>
    </w:p>
    <w:p w:rsidR="00477B1F" w:rsidRDefault="00477B1F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rStyle w:val="a6"/>
          <w:sz w:val="24"/>
          <w:szCs w:val="24"/>
        </w:rPr>
      </w:pPr>
    </w:p>
    <w:p w:rsidR="009A2594" w:rsidRPr="00477B1F" w:rsidRDefault="009A2594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b/>
          <w:i/>
          <w:sz w:val="24"/>
          <w:szCs w:val="24"/>
        </w:rPr>
      </w:pPr>
      <w:r w:rsidRPr="00477B1F">
        <w:rPr>
          <w:rStyle w:val="a6"/>
          <w:b w:val="0"/>
          <w:i w:val="0"/>
          <w:sz w:val="24"/>
          <w:szCs w:val="24"/>
        </w:rPr>
        <w:t>Привод ведущих колес может осуществляться по разным схемам.</w:t>
      </w:r>
    </w:p>
    <w:p w:rsidR="008C1BFA" w:rsidRDefault="008C1BFA" w:rsidP="008C1BFA">
      <w:pPr>
        <w:pStyle w:val="11"/>
        <w:shd w:val="clear" w:color="auto" w:fill="auto"/>
        <w:spacing w:before="0" w:line="319" w:lineRule="exact"/>
        <w:ind w:left="20" w:right="20"/>
        <w:rPr>
          <w:sz w:val="24"/>
          <w:szCs w:val="24"/>
        </w:rPr>
      </w:pPr>
    </w:p>
    <w:p w:rsidR="009A2594" w:rsidRPr="009A2594" w:rsidRDefault="00864AF0" w:rsidP="008C1BFA">
      <w:pPr>
        <w:pStyle w:val="11"/>
        <w:shd w:val="clear" w:color="auto" w:fill="auto"/>
        <w:spacing w:before="0" w:line="319" w:lineRule="exact"/>
        <w:ind w:left="20" w:right="20" w:firstLine="406"/>
        <w:rPr>
          <w:sz w:val="24"/>
          <w:szCs w:val="24"/>
        </w:rPr>
      </w:pPr>
      <w:r w:rsidRPr="009A2594">
        <w:rPr>
          <w:sz w:val="24"/>
          <w:szCs w:val="24"/>
        </w:rPr>
        <w:t xml:space="preserve"> </w:t>
      </w:r>
      <w:proofErr w:type="spellStart"/>
      <w:r w:rsidRPr="009A2594">
        <w:rPr>
          <w:sz w:val="24"/>
          <w:szCs w:val="24"/>
        </w:rPr>
        <w:t>Переднеприводная</w:t>
      </w:r>
      <w:proofErr w:type="spellEnd"/>
      <w:r w:rsidRPr="009A2594">
        <w:rPr>
          <w:sz w:val="24"/>
          <w:szCs w:val="24"/>
        </w:rPr>
        <w:t xml:space="preserve"> схема приме</w:t>
      </w:r>
      <w:r w:rsidRPr="009A2594">
        <w:rPr>
          <w:sz w:val="24"/>
          <w:szCs w:val="24"/>
        </w:rPr>
        <w:softHyphen/>
        <w:t>няется в основном на грузовых автомобилях 1-го класса. В настоя</w:t>
      </w:r>
      <w:r w:rsidRPr="009A2594">
        <w:rPr>
          <w:sz w:val="24"/>
          <w:szCs w:val="24"/>
        </w:rPr>
        <w:softHyphen/>
        <w:t>щее время в Российской Федерации массовое производство таких грузовых автомобилей не налажено.</w:t>
      </w:r>
      <w:r w:rsidR="009A2594" w:rsidRPr="009A2594">
        <w:rPr>
          <w:sz w:val="24"/>
          <w:szCs w:val="24"/>
        </w:rPr>
        <w:t xml:space="preserve"> </w:t>
      </w:r>
    </w:p>
    <w:p w:rsidR="009A2594" w:rsidRPr="009A2594" w:rsidRDefault="009A2594" w:rsidP="009A2594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  <w:proofErr w:type="spellStart"/>
      <w:r w:rsidRPr="009A2594">
        <w:rPr>
          <w:sz w:val="24"/>
          <w:szCs w:val="24"/>
        </w:rPr>
        <w:t>Заднеприводная</w:t>
      </w:r>
      <w:proofErr w:type="spellEnd"/>
      <w:r w:rsidRPr="009A2594">
        <w:rPr>
          <w:sz w:val="24"/>
          <w:szCs w:val="24"/>
        </w:rPr>
        <w:t xml:space="preserve"> схема является наиболее распространенной во всех классах ТС.</w:t>
      </w:r>
    </w:p>
    <w:p w:rsidR="009A2594" w:rsidRPr="009A2594" w:rsidRDefault="009A2594" w:rsidP="009A2594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  <w:proofErr w:type="spellStart"/>
      <w:r w:rsidRPr="009A2594">
        <w:rPr>
          <w:sz w:val="24"/>
          <w:szCs w:val="24"/>
        </w:rPr>
        <w:t>Полноприводная</w:t>
      </w:r>
      <w:proofErr w:type="spellEnd"/>
      <w:r w:rsidRPr="009A2594">
        <w:rPr>
          <w:sz w:val="24"/>
          <w:szCs w:val="24"/>
        </w:rPr>
        <w:t xml:space="preserve"> схема используется в основном для грузовых автомобилей, предназначенных к эксплуатации в тяжелых дорож</w:t>
      </w:r>
      <w:r w:rsidRPr="009A2594">
        <w:rPr>
          <w:sz w:val="24"/>
          <w:szCs w:val="24"/>
        </w:rPr>
        <w:softHyphen/>
        <w:t>ных условиях, и чаще всего такие автомобили собирают на базе дорожных грузовых автомобилей.</w:t>
      </w:r>
    </w:p>
    <w:p w:rsidR="009A2594" w:rsidRPr="009A2594" w:rsidRDefault="009A2594" w:rsidP="009A2594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</w:p>
    <w:p w:rsidR="00864AF0" w:rsidRPr="009A2594" w:rsidRDefault="00864AF0" w:rsidP="00864AF0">
      <w:pPr>
        <w:pStyle w:val="11"/>
        <w:shd w:val="clear" w:color="auto" w:fill="auto"/>
        <w:spacing w:before="0" w:line="319" w:lineRule="exact"/>
        <w:ind w:left="20" w:right="20"/>
        <w:rPr>
          <w:sz w:val="24"/>
          <w:szCs w:val="24"/>
        </w:rPr>
      </w:pPr>
    </w:p>
    <w:p w:rsidR="00864AF0" w:rsidRPr="009A2594" w:rsidRDefault="00864AF0" w:rsidP="00864AF0">
      <w:pPr>
        <w:pStyle w:val="11"/>
        <w:shd w:val="clear" w:color="auto" w:fill="auto"/>
        <w:spacing w:before="0" w:line="240" w:lineRule="auto"/>
        <w:ind w:left="20" w:right="20"/>
        <w:rPr>
          <w:sz w:val="24"/>
          <w:szCs w:val="24"/>
        </w:rPr>
      </w:pPr>
      <w:r w:rsidRPr="009A2594">
        <w:rPr>
          <w:sz w:val="24"/>
          <w:szCs w:val="24"/>
        </w:rPr>
        <w:drawing>
          <wp:inline distT="0" distB="0" distL="0" distR="0">
            <wp:extent cx="5092700" cy="2477135"/>
            <wp:effectExtent l="19050" t="0" r="0" b="0"/>
            <wp:docPr id="8" name="Рисунок 14" descr="D: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0" w:rsidRPr="009A2594" w:rsidRDefault="00864AF0" w:rsidP="00864AF0">
      <w:pPr>
        <w:pStyle w:val="11"/>
        <w:shd w:val="clear" w:color="auto" w:fill="auto"/>
        <w:spacing w:before="0" w:line="240" w:lineRule="auto"/>
        <w:ind w:left="20" w:right="20"/>
        <w:rPr>
          <w:sz w:val="24"/>
          <w:szCs w:val="24"/>
        </w:rPr>
      </w:pPr>
    </w:p>
    <w:p w:rsidR="00864AF0" w:rsidRPr="009A2594" w:rsidRDefault="00864AF0" w:rsidP="00864AF0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 w:rsidRPr="009A2594">
        <w:rPr>
          <w:sz w:val="24"/>
          <w:szCs w:val="24"/>
        </w:rPr>
        <w:drawing>
          <wp:inline distT="0" distB="0" distL="0" distR="0">
            <wp:extent cx="4895850" cy="2222500"/>
            <wp:effectExtent l="19050" t="0" r="0" b="0"/>
            <wp:docPr id="9" name="Рисунок 15" descr="D: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edia\image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0" w:rsidRPr="009A2594" w:rsidRDefault="00864AF0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</w:p>
    <w:p w:rsidR="00864AF0" w:rsidRPr="009A2594" w:rsidRDefault="00864AF0" w:rsidP="00864AF0">
      <w:pPr>
        <w:pStyle w:val="11"/>
        <w:shd w:val="clear" w:color="auto" w:fill="auto"/>
        <w:spacing w:before="0" w:line="240" w:lineRule="auto"/>
        <w:ind w:left="20" w:right="20" w:firstLine="420"/>
        <w:rPr>
          <w:sz w:val="24"/>
          <w:szCs w:val="24"/>
        </w:rPr>
      </w:pPr>
      <w:r w:rsidRPr="009A2594">
        <w:rPr>
          <w:sz w:val="24"/>
          <w:szCs w:val="24"/>
        </w:rPr>
        <w:drawing>
          <wp:inline distT="0" distB="0" distL="0" distR="0">
            <wp:extent cx="4641215" cy="2349500"/>
            <wp:effectExtent l="19050" t="0" r="6985" b="0"/>
            <wp:docPr id="10" name="Рисунок 16" descr="D: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edia\image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0" w:rsidRPr="009A2594" w:rsidRDefault="00864AF0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</w:p>
    <w:p w:rsidR="00B203D0" w:rsidRPr="009A2594" w:rsidRDefault="00B203D0" w:rsidP="00B203D0">
      <w:pPr>
        <w:pStyle w:val="40"/>
        <w:shd w:val="clear" w:color="auto" w:fill="auto"/>
        <w:spacing w:after="15" w:line="290" w:lineRule="exact"/>
        <w:jc w:val="center"/>
        <w:rPr>
          <w:sz w:val="24"/>
          <w:szCs w:val="24"/>
        </w:rPr>
      </w:pPr>
      <w:r w:rsidRPr="009A2594">
        <w:rPr>
          <w:sz w:val="24"/>
          <w:szCs w:val="24"/>
        </w:rPr>
        <w:t>Рис.</w:t>
      </w:r>
      <w:r w:rsidRPr="009A2594">
        <w:rPr>
          <w:rStyle w:val="4145pt"/>
          <w:sz w:val="24"/>
          <w:szCs w:val="24"/>
        </w:rPr>
        <w:t xml:space="preserve"> </w:t>
      </w:r>
      <w:r w:rsidR="008C1BFA">
        <w:rPr>
          <w:rStyle w:val="4145pt"/>
          <w:sz w:val="24"/>
          <w:szCs w:val="24"/>
        </w:rPr>
        <w:t>14</w:t>
      </w:r>
      <w:r w:rsidRPr="009A2594">
        <w:rPr>
          <w:sz w:val="24"/>
          <w:szCs w:val="24"/>
        </w:rPr>
        <w:t>. Компоновочные схемы трансмиссий:</w:t>
      </w:r>
    </w:p>
    <w:p w:rsidR="00B203D0" w:rsidRPr="009A2594" w:rsidRDefault="00B203D0" w:rsidP="008C1BFA">
      <w:pPr>
        <w:pStyle w:val="60"/>
        <w:shd w:val="clear" w:color="auto" w:fill="auto"/>
        <w:spacing w:before="0" w:line="240" w:lineRule="auto"/>
        <w:jc w:val="center"/>
      </w:pPr>
      <w:proofErr w:type="gramStart"/>
      <w:r w:rsidRPr="009A2594">
        <w:t xml:space="preserve">а — </w:t>
      </w:r>
      <w:proofErr w:type="spellStart"/>
      <w:r w:rsidRPr="009A2594">
        <w:t>переднеприводная</w:t>
      </w:r>
      <w:proofErr w:type="spellEnd"/>
      <w:r w:rsidRPr="009A2594">
        <w:t xml:space="preserve"> с продольным расположением двигателя; б — то же, с поперечным;</w:t>
      </w:r>
      <w:r w:rsidRPr="009A2594">
        <w:rPr>
          <w:rStyle w:val="61"/>
        </w:rPr>
        <w:t xml:space="preserve"> в —</w:t>
      </w:r>
      <w:r w:rsidRPr="009A2594">
        <w:t xml:space="preserve"> </w:t>
      </w:r>
      <w:proofErr w:type="spellStart"/>
      <w:r w:rsidRPr="009A2594">
        <w:t>переднемоторная</w:t>
      </w:r>
      <w:proofErr w:type="spellEnd"/>
      <w:r w:rsidRPr="009A2594">
        <w:t xml:space="preserve"> </w:t>
      </w:r>
      <w:proofErr w:type="spellStart"/>
      <w:r w:rsidRPr="009A2594">
        <w:t>заднеприводная</w:t>
      </w:r>
      <w:proofErr w:type="spellEnd"/>
      <w:r w:rsidRPr="009A2594">
        <w:t xml:space="preserve"> с центральным расположе</w:t>
      </w:r>
      <w:r w:rsidRPr="009A2594">
        <w:softHyphen/>
        <w:t>нием двигателя (расположен в продольной плоскости симметрии грузового ав</w:t>
      </w:r>
      <w:r w:rsidRPr="009A2594">
        <w:softHyphen/>
        <w:t>томобиля):</w:t>
      </w:r>
      <w:r w:rsidRPr="009A2594">
        <w:rPr>
          <w:rStyle w:val="615pt"/>
          <w:sz w:val="24"/>
          <w:szCs w:val="24"/>
        </w:rPr>
        <w:t xml:space="preserve"> 1</w:t>
      </w:r>
      <w:r w:rsidRPr="009A2594">
        <w:t xml:space="preserve"> — двигатель;</w:t>
      </w:r>
      <w:r w:rsidRPr="009A2594">
        <w:rPr>
          <w:rStyle w:val="615pt"/>
          <w:sz w:val="24"/>
          <w:szCs w:val="24"/>
        </w:rPr>
        <w:t xml:space="preserve"> 2 —</w:t>
      </w:r>
      <w:r w:rsidRPr="009A2594">
        <w:t xml:space="preserve"> сцепление;</w:t>
      </w:r>
      <w:r w:rsidRPr="009A2594">
        <w:rPr>
          <w:rStyle w:val="615pt"/>
          <w:sz w:val="24"/>
          <w:szCs w:val="24"/>
        </w:rPr>
        <w:t xml:space="preserve"> 3</w:t>
      </w:r>
      <w:r w:rsidRPr="009A2594">
        <w:t xml:space="preserve"> — коробка передач;</w:t>
      </w:r>
      <w:r w:rsidRPr="009A2594">
        <w:rPr>
          <w:rStyle w:val="615pt"/>
          <w:sz w:val="24"/>
          <w:szCs w:val="24"/>
        </w:rPr>
        <w:t xml:space="preserve"> 4 —</w:t>
      </w:r>
      <w:r w:rsidRPr="009A2594">
        <w:t xml:space="preserve"> главная передача; 5 — валы привода ведущих колес;</w:t>
      </w:r>
      <w:r w:rsidRPr="009A2594">
        <w:rPr>
          <w:rStyle w:val="6125pt"/>
          <w:sz w:val="24"/>
          <w:szCs w:val="24"/>
        </w:rPr>
        <w:t xml:space="preserve"> 6 —</w:t>
      </w:r>
      <w:r w:rsidRPr="009A2594">
        <w:t xml:space="preserve"> карданная передача</w:t>
      </w:r>
      <w:proofErr w:type="gramEnd"/>
    </w:p>
    <w:p w:rsidR="00864AF0" w:rsidRPr="009A2594" w:rsidRDefault="00864AF0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</w:p>
    <w:p w:rsidR="00864AF0" w:rsidRPr="009A2594" w:rsidRDefault="00864AF0" w:rsidP="00864AF0">
      <w:pPr>
        <w:pStyle w:val="11"/>
        <w:shd w:val="clear" w:color="auto" w:fill="auto"/>
        <w:spacing w:before="0" w:line="319" w:lineRule="exact"/>
        <w:ind w:left="20" w:right="20" w:firstLine="420"/>
        <w:rPr>
          <w:sz w:val="24"/>
          <w:szCs w:val="24"/>
        </w:rPr>
      </w:pPr>
      <w:r w:rsidRPr="009A2594">
        <w:rPr>
          <w:sz w:val="24"/>
          <w:szCs w:val="24"/>
        </w:rPr>
        <w:lastRenderedPageBreak/>
        <w:t xml:space="preserve">На грузовых автомобилях двигатель чаще всего устанавливается в передней части автомобиля. При этом двигатель </w:t>
      </w:r>
      <w:proofErr w:type="gramStart"/>
      <w:r w:rsidRPr="009A2594">
        <w:rPr>
          <w:sz w:val="24"/>
          <w:szCs w:val="24"/>
        </w:rPr>
        <w:t>может быть пол</w:t>
      </w:r>
      <w:r w:rsidRPr="009A2594">
        <w:rPr>
          <w:sz w:val="24"/>
          <w:szCs w:val="24"/>
        </w:rPr>
        <w:softHyphen/>
        <w:t>ностью выдвинут</w:t>
      </w:r>
      <w:proofErr w:type="gramEnd"/>
      <w:r w:rsidRPr="009A2594">
        <w:rPr>
          <w:sz w:val="24"/>
          <w:szCs w:val="24"/>
        </w:rPr>
        <w:t xml:space="preserve"> вперед относительно кабины и прикрыт специ</w:t>
      </w:r>
      <w:r w:rsidRPr="009A2594">
        <w:rPr>
          <w:sz w:val="24"/>
          <w:szCs w:val="24"/>
        </w:rPr>
        <w:softHyphen/>
        <w:t xml:space="preserve">альным капотом. Такая компоновка называется «капотной». Примером автомобилей с </w:t>
      </w:r>
      <w:r w:rsidR="009A2594" w:rsidRPr="009A2594">
        <w:rPr>
          <w:sz w:val="24"/>
          <w:szCs w:val="24"/>
        </w:rPr>
        <w:t>компоновкой, называемой «</w:t>
      </w:r>
      <w:proofErr w:type="spellStart"/>
      <w:r w:rsidR="009A2594" w:rsidRPr="009A2594">
        <w:rPr>
          <w:sz w:val="24"/>
          <w:szCs w:val="24"/>
        </w:rPr>
        <w:t>по</w:t>
      </w:r>
      <w:r w:rsidRPr="009A2594">
        <w:rPr>
          <w:sz w:val="24"/>
          <w:szCs w:val="24"/>
        </w:rPr>
        <w:t>лукапотной</w:t>
      </w:r>
      <w:proofErr w:type="spellEnd"/>
      <w:r w:rsidRPr="009A2594">
        <w:rPr>
          <w:sz w:val="24"/>
          <w:szCs w:val="24"/>
        </w:rPr>
        <w:t>», могут служить грузовые автомобили ГА</w:t>
      </w:r>
      <w:r w:rsidR="009A2594" w:rsidRPr="009A2594">
        <w:rPr>
          <w:sz w:val="24"/>
          <w:szCs w:val="24"/>
        </w:rPr>
        <w:t>З</w:t>
      </w:r>
      <w:r w:rsidRPr="009A2594">
        <w:rPr>
          <w:sz w:val="24"/>
          <w:szCs w:val="24"/>
        </w:rPr>
        <w:t>-3302 «Га</w:t>
      </w:r>
      <w:r w:rsidRPr="009A2594">
        <w:rPr>
          <w:sz w:val="24"/>
          <w:szCs w:val="24"/>
        </w:rPr>
        <w:softHyphen/>
        <w:t>зель» и ЗИЛ-5301 «Бычок». В некоторых случаях двигатель установ</w:t>
      </w:r>
      <w:r w:rsidRPr="009A2594">
        <w:rPr>
          <w:sz w:val="24"/>
          <w:szCs w:val="24"/>
        </w:rPr>
        <w:softHyphen/>
        <w:t>лен внутри кабины и размещен между сиденьями водителя и пас</w:t>
      </w:r>
      <w:r w:rsidRPr="009A2594">
        <w:rPr>
          <w:sz w:val="24"/>
          <w:szCs w:val="24"/>
        </w:rPr>
        <w:softHyphen/>
        <w:t>сажира (</w:t>
      </w:r>
      <w:proofErr w:type="gramStart"/>
      <w:r w:rsidRPr="009A2594">
        <w:rPr>
          <w:sz w:val="24"/>
          <w:szCs w:val="24"/>
        </w:rPr>
        <w:t>например</w:t>
      </w:r>
      <w:proofErr w:type="gramEnd"/>
      <w:r w:rsidRPr="009A2594">
        <w:rPr>
          <w:sz w:val="24"/>
          <w:szCs w:val="24"/>
        </w:rPr>
        <w:t xml:space="preserve"> в грузовом автомобиле УАЗ-452). На отдельных грузовых автомобилях двигатель устанавливается за кабиной (на</w:t>
      </w:r>
      <w:r w:rsidRPr="009A2594">
        <w:rPr>
          <w:sz w:val="24"/>
          <w:szCs w:val="24"/>
        </w:rPr>
        <w:softHyphen/>
        <w:t>пример, грузовые автомобили КамАЗ-5320, ГАЗ-66). В последних случаях компоновку называют «вагонной».</w:t>
      </w:r>
    </w:p>
    <w:p w:rsidR="00864AF0" w:rsidRPr="009A2594" w:rsidRDefault="00864AF0" w:rsidP="00864AF0">
      <w:pPr>
        <w:rPr>
          <w:rFonts w:ascii="Times New Roman" w:hAnsi="Times New Roman" w:cs="Times New Roman"/>
          <w:sz w:val="24"/>
          <w:szCs w:val="24"/>
        </w:rPr>
      </w:pPr>
    </w:p>
    <w:p w:rsidR="00D76665" w:rsidRPr="009A2594" w:rsidRDefault="00B203D0" w:rsidP="00B20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5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291" cy="4872087"/>
            <wp:effectExtent l="19050" t="0" r="0" b="0"/>
            <wp:docPr id="21" name="Рисунок 21" descr="D:\КОМПО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ОМПОНОВК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09" cy="487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FA" w:rsidRDefault="008C1BFA" w:rsidP="00B203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 Компоновочные схемы грузовых автомобилей:</w:t>
      </w:r>
    </w:p>
    <w:p w:rsidR="009A2594" w:rsidRPr="009A2594" w:rsidRDefault="008C1BFA" w:rsidP="00B203D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9A2594" w:rsidRPr="009A2594">
        <w:rPr>
          <w:rFonts w:ascii="Times New Roman" w:hAnsi="Times New Roman" w:cs="Times New Roman"/>
          <w:sz w:val="24"/>
          <w:szCs w:val="24"/>
        </w:rPr>
        <w:t>-капотная</w:t>
      </w:r>
      <w:proofErr w:type="gramStart"/>
      <w:r>
        <w:rPr>
          <w:rFonts w:ascii="Times New Roman" w:hAnsi="Times New Roman" w:cs="Times New Roman"/>
          <w:sz w:val="24"/>
          <w:szCs w:val="24"/>
        </w:rPr>
        <w:t>;б</w:t>
      </w:r>
      <w:proofErr w:type="gramEnd"/>
      <w:r w:rsidR="009A2594" w:rsidRPr="009A2594">
        <w:rPr>
          <w:rFonts w:ascii="Times New Roman" w:hAnsi="Times New Roman" w:cs="Times New Roman"/>
          <w:sz w:val="24"/>
          <w:szCs w:val="24"/>
        </w:rPr>
        <w:t>-полукапотная</w:t>
      </w:r>
      <w:r>
        <w:rPr>
          <w:rFonts w:ascii="Times New Roman" w:hAnsi="Times New Roman" w:cs="Times New Roman"/>
          <w:sz w:val="24"/>
          <w:szCs w:val="24"/>
        </w:rPr>
        <w:t>;в</w:t>
      </w:r>
      <w:proofErr w:type="spellEnd"/>
      <w:r w:rsidR="009A2594" w:rsidRPr="009A2594">
        <w:rPr>
          <w:rFonts w:ascii="Times New Roman" w:hAnsi="Times New Roman" w:cs="Times New Roman"/>
          <w:sz w:val="24"/>
          <w:szCs w:val="24"/>
        </w:rPr>
        <w:t xml:space="preserve">- кабина над </w:t>
      </w:r>
      <w:proofErr w:type="spellStart"/>
      <w:r w:rsidR="009A2594" w:rsidRPr="009A2594">
        <w:rPr>
          <w:rFonts w:ascii="Times New Roman" w:hAnsi="Times New Roman" w:cs="Times New Roman"/>
          <w:sz w:val="24"/>
          <w:szCs w:val="24"/>
        </w:rPr>
        <w:t>двигателем</w:t>
      </w:r>
      <w:r>
        <w:rPr>
          <w:rFonts w:ascii="Times New Roman" w:hAnsi="Times New Roman" w:cs="Times New Roman"/>
          <w:sz w:val="24"/>
          <w:szCs w:val="24"/>
        </w:rPr>
        <w:t>;г</w:t>
      </w:r>
      <w:r w:rsidR="009A2594" w:rsidRPr="009A2594">
        <w:rPr>
          <w:rFonts w:ascii="Times New Roman" w:hAnsi="Times New Roman" w:cs="Times New Roman"/>
          <w:sz w:val="24"/>
          <w:szCs w:val="24"/>
        </w:rPr>
        <w:t>-двигатель</w:t>
      </w:r>
      <w:proofErr w:type="spellEnd"/>
      <w:r w:rsidR="009A2594" w:rsidRPr="009A2594">
        <w:rPr>
          <w:rFonts w:ascii="Times New Roman" w:hAnsi="Times New Roman" w:cs="Times New Roman"/>
          <w:sz w:val="24"/>
          <w:szCs w:val="24"/>
        </w:rPr>
        <w:t xml:space="preserve"> за кабиной( вагонная)</w:t>
      </w:r>
    </w:p>
    <w:p w:rsidR="00B203D0" w:rsidRPr="009A2594" w:rsidRDefault="00B203D0" w:rsidP="00B203D0">
      <w:pPr>
        <w:rPr>
          <w:rFonts w:ascii="Times New Roman" w:hAnsi="Times New Roman" w:cs="Times New Roman"/>
          <w:sz w:val="24"/>
          <w:szCs w:val="24"/>
        </w:rPr>
      </w:pPr>
    </w:p>
    <w:sectPr w:rsidR="00B203D0" w:rsidRPr="009A2594" w:rsidSect="00864AF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575F3"/>
    <w:rsid w:val="00120726"/>
    <w:rsid w:val="002F570E"/>
    <w:rsid w:val="00477B1F"/>
    <w:rsid w:val="0065008F"/>
    <w:rsid w:val="006575F3"/>
    <w:rsid w:val="00864AF0"/>
    <w:rsid w:val="008C1BFA"/>
    <w:rsid w:val="009A2594"/>
    <w:rsid w:val="00B203D0"/>
    <w:rsid w:val="00D76665"/>
    <w:rsid w:val="00D82245"/>
    <w:rsid w:val="00F8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F3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D76665"/>
    <w:rPr>
      <w:rFonts w:ascii="Arial" w:eastAsia="Arial" w:hAnsi="Arial" w:cs="Arial"/>
      <w:spacing w:val="10"/>
      <w:sz w:val="30"/>
      <w:szCs w:val="30"/>
      <w:shd w:val="clear" w:color="auto" w:fill="FFFFFF"/>
    </w:rPr>
  </w:style>
  <w:style w:type="character" w:customStyle="1" w:styleId="a5">
    <w:name w:val="Основной текст_"/>
    <w:basedOn w:val="a0"/>
    <w:link w:val="11"/>
    <w:rsid w:val="00D76665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a6">
    <w:name w:val="Основной текст + Полужирный;Курсив"/>
    <w:basedOn w:val="a5"/>
    <w:rsid w:val="00D76665"/>
    <w:rPr>
      <w:b/>
      <w:bCs/>
      <w:i/>
      <w:iCs/>
    </w:rPr>
  </w:style>
  <w:style w:type="character" w:customStyle="1" w:styleId="a7">
    <w:name w:val="Основной текст + Курсив"/>
    <w:basedOn w:val="a5"/>
    <w:rsid w:val="00D76665"/>
    <w:rPr>
      <w:i/>
      <w:iCs/>
    </w:rPr>
  </w:style>
  <w:style w:type="character" w:customStyle="1" w:styleId="1pt">
    <w:name w:val="Основной текст + Интервал 1 pt"/>
    <w:basedOn w:val="a5"/>
    <w:rsid w:val="00D76665"/>
    <w:rPr>
      <w:spacing w:val="30"/>
    </w:rPr>
  </w:style>
  <w:style w:type="character" w:customStyle="1" w:styleId="12pt">
    <w:name w:val="Основной текст + 12 pt"/>
    <w:basedOn w:val="a5"/>
    <w:rsid w:val="00D76665"/>
    <w:rPr>
      <w:sz w:val="24"/>
      <w:szCs w:val="24"/>
    </w:rPr>
  </w:style>
  <w:style w:type="character" w:customStyle="1" w:styleId="2">
    <w:name w:val="Основной текст (2)_"/>
    <w:basedOn w:val="a0"/>
    <w:link w:val="20"/>
    <w:rsid w:val="00D76665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80">
    <w:name w:val="Основной текст (2) + Курсив;Масштаб 80%"/>
    <w:basedOn w:val="2"/>
    <w:rsid w:val="00D76665"/>
    <w:rPr>
      <w:i/>
      <w:iCs/>
      <w:w w:val="80"/>
    </w:rPr>
  </w:style>
  <w:style w:type="paragraph" w:customStyle="1" w:styleId="10">
    <w:name w:val="Заголовок №1"/>
    <w:basedOn w:val="a"/>
    <w:link w:val="1"/>
    <w:rsid w:val="00D76665"/>
    <w:pPr>
      <w:shd w:val="clear" w:color="auto" w:fill="FFFFFF"/>
      <w:spacing w:after="420" w:line="0" w:lineRule="atLeast"/>
      <w:outlineLvl w:val="0"/>
    </w:pPr>
    <w:rPr>
      <w:rFonts w:ascii="Arial" w:eastAsia="Arial" w:hAnsi="Arial" w:cs="Arial"/>
      <w:spacing w:val="10"/>
      <w:sz w:val="30"/>
      <w:szCs w:val="30"/>
    </w:rPr>
  </w:style>
  <w:style w:type="paragraph" w:customStyle="1" w:styleId="11">
    <w:name w:val="Основной текст1"/>
    <w:basedOn w:val="a"/>
    <w:link w:val="a5"/>
    <w:rsid w:val="00D76665"/>
    <w:pPr>
      <w:shd w:val="clear" w:color="auto" w:fill="FFFFFF"/>
      <w:spacing w:before="420" w:after="0" w:line="326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0">
    <w:name w:val="Основной текст (2)"/>
    <w:basedOn w:val="a"/>
    <w:link w:val="2"/>
    <w:rsid w:val="00D76665"/>
    <w:pPr>
      <w:shd w:val="clear" w:color="auto" w:fill="FFFFFF"/>
      <w:spacing w:before="360" w:after="1500" w:line="278" w:lineRule="exact"/>
      <w:ind w:firstLine="4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(10)_"/>
    <w:basedOn w:val="a0"/>
    <w:link w:val="101"/>
    <w:rsid w:val="00864AF0"/>
    <w:rPr>
      <w:rFonts w:ascii="Times New Roman" w:eastAsia="Times New Roman" w:hAnsi="Times New Roman" w:cs="Times New Roman"/>
      <w:spacing w:val="10"/>
      <w:w w:val="250"/>
      <w:sz w:val="8"/>
      <w:szCs w:val="8"/>
      <w:shd w:val="clear" w:color="auto" w:fill="FFFFFF"/>
      <w:lang w:val="en-US"/>
    </w:rPr>
  </w:style>
  <w:style w:type="character" w:customStyle="1" w:styleId="15pt">
    <w:name w:val="Основной текст + 15 pt;Курсив"/>
    <w:basedOn w:val="a5"/>
    <w:rsid w:val="00864AF0"/>
    <w:rPr>
      <w:b w:val="0"/>
      <w:bCs w:val="0"/>
      <w:i/>
      <w:iCs/>
      <w:smallCaps w:val="0"/>
      <w:strike w:val="0"/>
      <w:spacing w:val="0"/>
    </w:rPr>
  </w:style>
  <w:style w:type="character" w:customStyle="1" w:styleId="3">
    <w:name w:val="Заголовок №3_"/>
    <w:basedOn w:val="a0"/>
    <w:link w:val="30"/>
    <w:rsid w:val="00864AF0"/>
    <w:rPr>
      <w:rFonts w:ascii="Microsoft Sans Serif" w:eastAsia="Microsoft Sans Serif" w:hAnsi="Microsoft Sans Serif" w:cs="Microsoft Sans Serif"/>
      <w:spacing w:val="10"/>
      <w:sz w:val="29"/>
      <w:szCs w:val="29"/>
      <w:shd w:val="clear" w:color="auto" w:fill="FFFFFF"/>
    </w:rPr>
  </w:style>
  <w:style w:type="character" w:customStyle="1" w:styleId="30pt">
    <w:name w:val="Заголовок №3 + Интервал 0 pt"/>
    <w:basedOn w:val="3"/>
    <w:rsid w:val="00864AF0"/>
    <w:rPr>
      <w:spacing w:val="0"/>
    </w:rPr>
  </w:style>
  <w:style w:type="character" w:customStyle="1" w:styleId="4">
    <w:name w:val="Подпись к картинке (4)_"/>
    <w:basedOn w:val="a0"/>
    <w:link w:val="40"/>
    <w:rsid w:val="00864AF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145pt">
    <w:name w:val="Подпись к картинке (4) + 14;5 pt"/>
    <w:basedOn w:val="4"/>
    <w:rsid w:val="00864AF0"/>
    <w:rPr>
      <w:sz w:val="29"/>
      <w:szCs w:val="29"/>
    </w:rPr>
  </w:style>
  <w:style w:type="character" w:customStyle="1" w:styleId="6">
    <w:name w:val="Подпись к картинке (6)_"/>
    <w:basedOn w:val="a0"/>
    <w:link w:val="60"/>
    <w:rsid w:val="00864AF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61">
    <w:name w:val="Подпись к картинке (6) + Курсив"/>
    <w:basedOn w:val="6"/>
    <w:rsid w:val="00864AF0"/>
    <w:rPr>
      <w:i/>
      <w:iCs/>
    </w:rPr>
  </w:style>
  <w:style w:type="character" w:customStyle="1" w:styleId="615pt">
    <w:name w:val="Подпись к картинке (6) + 15 pt;Курсив"/>
    <w:basedOn w:val="6"/>
    <w:rsid w:val="00864AF0"/>
    <w:rPr>
      <w:i/>
      <w:iCs/>
      <w:sz w:val="30"/>
      <w:szCs w:val="30"/>
    </w:rPr>
  </w:style>
  <w:style w:type="character" w:customStyle="1" w:styleId="6125pt">
    <w:name w:val="Подпись к картинке (6) + 12;5 pt;Курсив"/>
    <w:basedOn w:val="6"/>
    <w:rsid w:val="00864AF0"/>
    <w:rPr>
      <w:i/>
      <w:iCs/>
      <w:sz w:val="25"/>
      <w:szCs w:val="25"/>
    </w:rPr>
  </w:style>
  <w:style w:type="paragraph" w:customStyle="1" w:styleId="101">
    <w:name w:val="Основной текст (10)"/>
    <w:basedOn w:val="a"/>
    <w:link w:val="100"/>
    <w:rsid w:val="00864AF0"/>
    <w:pPr>
      <w:shd w:val="clear" w:color="auto" w:fill="FFFFFF"/>
      <w:spacing w:before="480" w:after="0" w:line="0" w:lineRule="atLeast"/>
      <w:jc w:val="right"/>
    </w:pPr>
    <w:rPr>
      <w:rFonts w:ascii="Times New Roman" w:eastAsia="Times New Roman" w:hAnsi="Times New Roman" w:cs="Times New Roman"/>
      <w:spacing w:val="10"/>
      <w:w w:val="250"/>
      <w:sz w:val="8"/>
      <w:szCs w:val="8"/>
      <w:lang w:val="en-US"/>
    </w:rPr>
  </w:style>
  <w:style w:type="paragraph" w:customStyle="1" w:styleId="30">
    <w:name w:val="Заголовок №3"/>
    <w:basedOn w:val="a"/>
    <w:link w:val="3"/>
    <w:rsid w:val="00864AF0"/>
    <w:pPr>
      <w:shd w:val="clear" w:color="auto" w:fill="FFFFFF"/>
      <w:spacing w:before="1560" w:after="420" w:line="0" w:lineRule="atLeast"/>
      <w:jc w:val="center"/>
      <w:outlineLvl w:val="2"/>
    </w:pPr>
    <w:rPr>
      <w:rFonts w:ascii="Microsoft Sans Serif" w:eastAsia="Microsoft Sans Serif" w:hAnsi="Microsoft Sans Serif" w:cs="Microsoft Sans Serif"/>
      <w:spacing w:val="10"/>
      <w:sz w:val="29"/>
      <w:szCs w:val="29"/>
    </w:rPr>
  </w:style>
  <w:style w:type="paragraph" w:customStyle="1" w:styleId="40">
    <w:name w:val="Подпись к картинке (4)"/>
    <w:basedOn w:val="a"/>
    <w:link w:val="4"/>
    <w:rsid w:val="00864AF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60">
    <w:name w:val="Подпись к картинке (6)"/>
    <w:basedOn w:val="a"/>
    <w:link w:val="6"/>
    <w:rsid w:val="00864AF0"/>
    <w:pPr>
      <w:shd w:val="clear" w:color="auto" w:fill="FFFFFF"/>
      <w:spacing w:before="120" w:after="0" w:line="272" w:lineRule="exact"/>
      <w:jc w:val="righ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Анатольевич</dc:creator>
  <cp:keywords/>
  <dc:description/>
  <cp:lastModifiedBy>Сергей Анатольевич</cp:lastModifiedBy>
  <cp:revision>3</cp:revision>
  <dcterms:created xsi:type="dcterms:W3CDTF">2020-02-19T15:19:00Z</dcterms:created>
  <dcterms:modified xsi:type="dcterms:W3CDTF">2020-02-19T17:30:00Z</dcterms:modified>
</cp:coreProperties>
</file>